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939"/>
        <w:gridCol w:w="4983"/>
      </w:tblGrid>
      <w:tr w:rsidR="004967A8" w:rsidRPr="000624E8" w14:paraId="159E1389" w14:textId="77777777" w:rsidTr="004556E4">
        <w:tc>
          <w:tcPr>
            <w:tcW w:w="4939" w:type="dxa"/>
          </w:tcPr>
          <w:p w14:paraId="4AD706F3" w14:textId="77777777" w:rsidR="004967A8" w:rsidRPr="000624E8" w:rsidRDefault="004967A8" w:rsidP="005368F3">
            <w:pPr>
              <w:pStyle w:val="Heading1"/>
              <w:spacing w:line="360" w:lineRule="auto"/>
              <w:jc w:val="left"/>
              <w:rPr>
                <w:rFonts w:ascii="Verdana" w:hAnsi="Verdana" w:cs="Arial"/>
                <w:b w:val="0"/>
                <w:sz w:val="20"/>
                <w:u w:val="none"/>
                <w:lang w:val="ro-RO"/>
              </w:rPr>
            </w:pPr>
            <w:r w:rsidRPr="000624E8">
              <w:rPr>
                <w:rFonts w:ascii="Verdana" w:hAnsi="Verdana" w:cs="Arial"/>
                <w:b w:val="0"/>
                <w:sz w:val="20"/>
                <w:u w:val="none"/>
                <w:lang w:val="ro-RO"/>
              </w:rPr>
              <w:t>Nr. înregistrare furnizor</w:t>
            </w:r>
          </w:p>
          <w:p w14:paraId="36326B39" w14:textId="4701DDD7" w:rsidR="004967A8" w:rsidRPr="000624E8" w:rsidRDefault="00F547CD" w:rsidP="00F36284">
            <w:pPr>
              <w:ind w:hanging="105"/>
              <w:rPr>
                <w:rFonts w:ascii="Verdana" w:hAnsi="Verdana" w:cs="Arial"/>
                <w:lang w:val="ro-RO"/>
              </w:rPr>
            </w:pPr>
            <w:r>
              <w:rPr>
                <w:rFonts w:ascii="Verdana" w:hAnsi="Verdana" w:cs="Arial"/>
                <w:lang w:val="ro-RO"/>
              </w:rPr>
              <w:t xml:space="preserve">DOZ    </w:t>
            </w:r>
            <w:r w:rsidR="00BD4C1A">
              <w:rPr>
                <w:rFonts w:ascii="Verdana" w:hAnsi="Verdana" w:cs="Arial"/>
                <w:lang w:val="ro-RO"/>
              </w:rPr>
              <w:t xml:space="preserve"> </w:t>
            </w:r>
            <w:r w:rsidR="00896AEA">
              <w:rPr>
                <w:rFonts w:ascii="Verdana" w:hAnsi="Verdana" w:cs="Arial"/>
                <w:lang w:val="ro-RO"/>
              </w:rPr>
              <w:t xml:space="preserve"> </w:t>
            </w:r>
            <w:r w:rsidR="00F36284">
              <w:rPr>
                <w:rFonts w:ascii="Verdana" w:hAnsi="Verdana" w:cs="Arial"/>
                <w:lang w:val="ro-RO"/>
              </w:rPr>
              <w:t xml:space="preserve"> </w:t>
            </w:r>
            <w:r w:rsidR="00A75B0F">
              <w:rPr>
                <w:rFonts w:ascii="Verdana" w:hAnsi="Verdana" w:cs="Arial"/>
                <w:lang w:val="ro-RO"/>
              </w:rPr>
              <w:t xml:space="preserve"> </w:t>
            </w:r>
            <w:r>
              <w:rPr>
                <w:rFonts w:ascii="Verdana" w:hAnsi="Verdana" w:cs="Arial"/>
                <w:lang w:val="ro-RO"/>
              </w:rPr>
              <w:t xml:space="preserve"> </w:t>
            </w:r>
            <w:r w:rsidR="00904B39">
              <w:rPr>
                <w:rFonts w:ascii="Verdana" w:hAnsi="Verdana" w:cs="Arial"/>
                <w:lang w:val="ro-RO"/>
              </w:rPr>
              <w:t xml:space="preserve"> </w:t>
            </w:r>
            <w:r w:rsidR="002B356B">
              <w:rPr>
                <w:rFonts w:ascii="Verdana" w:hAnsi="Verdana" w:cs="Arial"/>
                <w:lang w:val="ro-RO"/>
              </w:rPr>
              <w:t xml:space="preserve"> </w:t>
            </w:r>
            <w:r w:rsidR="00A75EA0">
              <w:rPr>
                <w:rFonts w:ascii="Verdana" w:hAnsi="Verdana" w:cs="Arial"/>
                <w:lang w:val="ro-RO"/>
              </w:rPr>
              <w:t>/</w:t>
            </w:r>
            <w:r w:rsidR="002B356B">
              <w:rPr>
                <w:rFonts w:ascii="Verdana" w:hAnsi="Verdana" w:cs="Arial"/>
                <w:lang w:val="ro-RO"/>
              </w:rPr>
              <w:t>___________</w:t>
            </w:r>
          </w:p>
        </w:tc>
        <w:tc>
          <w:tcPr>
            <w:tcW w:w="4983" w:type="dxa"/>
          </w:tcPr>
          <w:p w14:paraId="47484678" w14:textId="77777777" w:rsidR="004967A8" w:rsidRPr="000624E8" w:rsidRDefault="004967A8" w:rsidP="005368F3">
            <w:pPr>
              <w:pStyle w:val="Heading1"/>
              <w:spacing w:line="360" w:lineRule="auto"/>
              <w:jc w:val="right"/>
              <w:rPr>
                <w:rFonts w:ascii="Verdana" w:hAnsi="Verdana" w:cs="Arial"/>
                <w:b w:val="0"/>
                <w:sz w:val="20"/>
                <w:u w:val="none"/>
                <w:lang w:val="ro-RO"/>
              </w:rPr>
            </w:pPr>
            <w:r w:rsidRPr="000624E8">
              <w:rPr>
                <w:rFonts w:ascii="Verdana" w:hAnsi="Verdana" w:cs="Arial"/>
                <w:b w:val="0"/>
                <w:sz w:val="20"/>
                <w:u w:val="none"/>
                <w:lang w:val="ro-RO"/>
              </w:rPr>
              <w:t>Nr. înregistrare beneficiar</w:t>
            </w:r>
          </w:p>
          <w:p w14:paraId="3AC43E7D" w14:textId="6B7821B6" w:rsidR="004967A8" w:rsidRPr="000624E8" w:rsidRDefault="002B356B" w:rsidP="005368F3">
            <w:pPr>
              <w:jc w:val="right"/>
              <w:rPr>
                <w:rFonts w:ascii="Verdana" w:hAnsi="Verdana" w:cs="Arial"/>
                <w:lang w:val="ro-RO"/>
              </w:rPr>
            </w:pPr>
            <w:r>
              <w:rPr>
                <w:rFonts w:ascii="Verdana" w:hAnsi="Verdana" w:cs="Arial"/>
                <w:lang w:val="ro-RO"/>
              </w:rPr>
              <w:t>_______</w:t>
            </w:r>
            <w:r w:rsidR="004967A8" w:rsidRPr="000624E8">
              <w:rPr>
                <w:rFonts w:ascii="Verdana" w:hAnsi="Verdana" w:cs="Arial"/>
                <w:lang w:val="ro-RO"/>
              </w:rPr>
              <w:t>/</w:t>
            </w:r>
            <w:r>
              <w:rPr>
                <w:rFonts w:ascii="Verdana" w:hAnsi="Verdana" w:cs="Arial"/>
                <w:lang w:val="ro-RO"/>
              </w:rPr>
              <w:t>_____________</w:t>
            </w:r>
          </w:p>
        </w:tc>
      </w:tr>
    </w:tbl>
    <w:tbl>
      <w:tblPr>
        <w:tblStyle w:val="TableGrid"/>
        <w:tblW w:w="0" w:type="auto"/>
        <w:tblLook w:val="04A0" w:firstRow="1" w:lastRow="0" w:firstColumn="1" w:lastColumn="0" w:noHBand="0" w:noVBand="1"/>
      </w:tblPr>
      <w:tblGrid>
        <w:gridCol w:w="985"/>
      </w:tblGrid>
      <w:tr w:rsidR="004556E4" w14:paraId="7BF23A82" w14:textId="77777777" w:rsidTr="004556E4">
        <w:tc>
          <w:tcPr>
            <w:tcW w:w="985" w:type="dxa"/>
          </w:tcPr>
          <w:p w14:paraId="2841B610" w14:textId="223D6832" w:rsidR="004556E4" w:rsidRDefault="001B125B" w:rsidP="002144C1">
            <w:pPr>
              <w:pStyle w:val="Heading1"/>
              <w:tabs>
                <w:tab w:val="left" w:pos="0"/>
              </w:tabs>
              <w:spacing w:line="276" w:lineRule="auto"/>
              <w:ind w:right="-104"/>
              <w:rPr>
                <w:rFonts w:ascii="Verdana" w:hAnsi="Verdana" w:cs="Arial"/>
                <w:b w:val="0"/>
                <w:bCs/>
                <w:sz w:val="20"/>
                <w:u w:val="none"/>
                <w:lang w:val="ro-RO"/>
              </w:rPr>
            </w:pPr>
            <w:r>
              <w:rPr>
                <w:rFonts w:ascii="Verdana" w:hAnsi="Verdana" w:cs="Arial"/>
                <w:b w:val="0"/>
                <w:bCs/>
                <w:sz w:val="20"/>
                <w:u w:val="none"/>
                <w:lang w:val="ro-RO"/>
              </w:rPr>
              <w:t xml:space="preserve">    CR</w:t>
            </w:r>
          </w:p>
        </w:tc>
      </w:tr>
    </w:tbl>
    <w:p w14:paraId="6A2B64F0" w14:textId="77777777" w:rsidR="004556E4" w:rsidRPr="004556E4" w:rsidRDefault="004556E4" w:rsidP="004556E4">
      <w:pPr>
        <w:pStyle w:val="Heading1"/>
        <w:spacing w:line="360" w:lineRule="auto"/>
        <w:ind w:right="382"/>
        <w:jc w:val="left"/>
        <w:rPr>
          <w:rFonts w:ascii="Verdana" w:hAnsi="Verdana" w:cs="Arial"/>
          <w:b w:val="0"/>
          <w:bCs/>
          <w:sz w:val="20"/>
          <w:u w:val="none"/>
          <w:lang w:val="ro-RO"/>
        </w:rPr>
      </w:pPr>
    </w:p>
    <w:p w14:paraId="3F819763" w14:textId="4955585B" w:rsidR="006509C6" w:rsidRPr="000624E8" w:rsidRDefault="006509C6" w:rsidP="00037875">
      <w:pPr>
        <w:pStyle w:val="Heading1"/>
        <w:spacing w:line="360" w:lineRule="auto"/>
        <w:ind w:right="382"/>
        <w:rPr>
          <w:rFonts w:ascii="Verdana" w:hAnsi="Verdana" w:cs="Arial"/>
          <w:sz w:val="20"/>
          <w:lang w:val="ro-RO"/>
        </w:rPr>
      </w:pPr>
      <w:r w:rsidRPr="000624E8">
        <w:rPr>
          <w:rFonts w:ascii="Verdana" w:hAnsi="Verdana" w:cs="Arial"/>
          <w:sz w:val="20"/>
          <w:lang w:val="ro-RO"/>
        </w:rPr>
        <w:t xml:space="preserve">CONTRACT DE </w:t>
      </w:r>
      <w:r w:rsidR="00EE5659" w:rsidRPr="000624E8">
        <w:rPr>
          <w:rFonts w:ascii="Verdana" w:hAnsi="Verdana" w:cs="Arial"/>
          <w:sz w:val="20"/>
          <w:lang w:val="ro-RO"/>
        </w:rPr>
        <w:t>MONITORIZARE DOZIMETRICĂ INDIVIDUALĂ</w:t>
      </w:r>
    </w:p>
    <w:p w14:paraId="69997F1D" w14:textId="77777777" w:rsidR="00E161E6" w:rsidRPr="000624E8" w:rsidRDefault="00E161E6" w:rsidP="00037875">
      <w:pPr>
        <w:spacing w:line="276" w:lineRule="auto"/>
        <w:ind w:right="382"/>
        <w:jc w:val="center"/>
        <w:rPr>
          <w:rFonts w:ascii="Verdana" w:hAnsi="Verdana" w:cs="Arial"/>
          <w:b/>
          <w:u w:val="single"/>
          <w:lang w:val="ro-RO"/>
        </w:rPr>
      </w:pPr>
      <w:r w:rsidRPr="000624E8">
        <w:rPr>
          <w:rFonts w:ascii="Verdana" w:hAnsi="Verdana" w:cs="Arial"/>
          <w:b/>
          <w:u w:val="single"/>
          <w:lang w:val="ro-RO"/>
        </w:rPr>
        <w:t>PE BAZĂ DE ABONAMENT</w:t>
      </w:r>
    </w:p>
    <w:p w14:paraId="40AE66AF" w14:textId="79E4BF26" w:rsidR="00EE5659" w:rsidRDefault="00EE5659" w:rsidP="00037875">
      <w:pPr>
        <w:pStyle w:val="Header"/>
        <w:tabs>
          <w:tab w:val="clear" w:pos="4320"/>
          <w:tab w:val="clear" w:pos="8640"/>
        </w:tabs>
        <w:ind w:right="382"/>
        <w:rPr>
          <w:rFonts w:ascii="Verdana" w:hAnsi="Verdana" w:cs="Arial"/>
          <w:lang w:val="ro-RO"/>
        </w:rPr>
      </w:pPr>
    </w:p>
    <w:p w14:paraId="578601F9" w14:textId="77777777" w:rsidR="00C73483" w:rsidRPr="000624E8" w:rsidRDefault="00C73483" w:rsidP="00037875">
      <w:pPr>
        <w:pStyle w:val="Header"/>
        <w:tabs>
          <w:tab w:val="clear" w:pos="4320"/>
          <w:tab w:val="clear" w:pos="8640"/>
        </w:tabs>
        <w:ind w:right="382"/>
        <w:rPr>
          <w:rFonts w:ascii="Verdana" w:hAnsi="Verdana" w:cs="Arial"/>
          <w:lang w:val="ro-RO"/>
        </w:rPr>
      </w:pPr>
    </w:p>
    <w:p w14:paraId="7DA617AB" w14:textId="77777777" w:rsidR="006509C6" w:rsidRPr="000624E8" w:rsidRDefault="006509C6" w:rsidP="00053BD0">
      <w:pPr>
        <w:pStyle w:val="Heading3"/>
        <w:spacing w:line="276" w:lineRule="auto"/>
        <w:ind w:right="382" w:firstLine="540"/>
        <w:rPr>
          <w:rFonts w:ascii="Verdana" w:hAnsi="Verdana" w:cs="Arial"/>
          <w:b/>
          <w:sz w:val="20"/>
        </w:rPr>
      </w:pPr>
      <w:r w:rsidRPr="000624E8">
        <w:rPr>
          <w:rFonts w:ascii="Verdana" w:hAnsi="Verdana" w:cs="Arial"/>
          <w:b/>
          <w:sz w:val="20"/>
        </w:rPr>
        <w:t xml:space="preserve">Cap. 1. </w:t>
      </w:r>
      <w:r w:rsidR="007337C7" w:rsidRPr="000624E8">
        <w:rPr>
          <w:rFonts w:ascii="Verdana" w:hAnsi="Verdana" w:cs="Arial"/>
          <w:b/>
          <w:sz w:val="20"/>
        </w:rPr>
        <w:t>Părţile</w:t>
      </w:r>
      <w:r w:rsidRPr="000624E8">
        <w:rPr>
          <w:rFonts w:ascii="Verdana" w:hAnsi="Verdana" w:cs="Arial"/>
          <w:b/>
          <w:sz w:val="20"/>
        </w:rPr>
        <w:t xml:space="preserve"> contractante </w:t>
      </w:r>
    </w:p>
    <w:p w14:paraId="67E701FD" w14:textId="2CB5BCE9" w:rsidR="007A5D19" w:rsidRDefault="006509C6" w:rsidP="00053BD0">
      <w:pPr>
        <w:spacing w:line="276" w:lineRule="auto"/>
        <w:ind w:right="382" w:firstLine="540"/>
        <w:jc w:val="both"/>
        <w:rPr>
          <w:rFonts w:ascii="Verdana" w:hAnsi="Verdana" w:cs="Arial"/>
          <w:lang w:val="ro-RO"/>
        </w:rPr>
      </w:pPr>
      <w:r w:rsidRPr="000624E8">
        <w:rPr>
          <w:rFonts w:ascii="Verdana" w:hAnsi="Verdana" w:cs="Arial"/>
          <w:b/>
          <w:lang w:val="ro-RO"/>
        </w:rPr>
        <w:t xml:space="preserve">Art. 1.1. </w:t>
      </w:r>
      <w:r w:rsidR="007A5D19">
        <w:rPr>
          <w:rFonts w:ascii="Verdana" w:hAnsi="Verdana" w:cs="Arial"/>
          <w:lang w:val="ro-RO"/>
        </w:rPr>
        <w:t xml:space="preserve">DOZIMED S.R.L. cu sediul in </w:t>
      </w:r>
      <w:r w:rsidR="002819C2">
        <w:rPr>
          <w:rFonts w:ascii="Verdana" w:hAnsi="Verdana" w:cs="Arial"/>
          <w:lang w:val="ro-RO"/>
        </w:rPr>
        <w:t>Bucuresti</w:t>
      </w:r>
      <w:r w:rsidR="007A5D19">
        <w:rPr>
          <w:rFonts w:ascii="Verdana" w:hAnsi="Verdana" w:cs="Arial"/>
          <w:lang w:val="ro-RO"/>
        </w:rPr>
        <w:t xml:space="preserve">, </w:t>
      </w:r>
      <w:r w:rsidR="002819C2">
        <w:rPr>
          <w:rFonts w:ascii="Verdana" w:hAnsi="Verdana" w:cs="Arial"/>
          <w:lang w:val="ro-RO"/>
        </w:rPr>
        <w:t>Calea Vacaresti</w:t>
      </w:r>
      <w:r w:rsidR="007A5D19">
        <w:rPr>
          <w:rFonts w:ascii="Verdana" w:hAnsi="Verdana" w:cs="Arial"/>
          <w:lang w:val="ro-RO"/>
        </w:rPr>
        <w:t xml:space="preserve">, nr. </w:t>
      </w:r>
      <w:r w:rsidR="002819C2">
        <w:rPr>
          <w:rFonts w:ascii="Verdana" w:hAnsi="Verdana" w:cs="Arial"/>
          <w:lang w:val="ro-RO"/>
        </w:rPr>
        <w:t>391</w:t>
      </w:r>
      <w:r w:rsidR="007A5D19">
        <w:rPr>
          <w:rFonts w:ascii="Verdana" w:hAnsi="Verdana" w:cs="Arial"/>
          <w:lang w:val="ro-RO"/>
        </w:rPr>
        <w:t xml:space="preserve">, </w:t>
      </w:r>
      <w:r w:rsidR="002819C2">
        <w:rPr>
          <w:rFonts w:ascii="Verdana" w:hAnsi="Verdana" w:cs="Arial"/>
          <w:lang w:val="ro-RO"/>
        </w:rPr>
        <w:t>spatiul 02.B.15</w:t>
      </w:r>
      <w:r w:rsidR="007A5D19">
        <w:rPr>
          <w:rFonts w:ascii="Verdana" w:hAnsi="Verdana" w:cs="Arial"/>
          <w:lang w:val="ro-RO"/>
        </w:rPr>
        <w:t xml:space="preserve">, </w:t>
      </w:r>
      <w:r w:rsidR="002819C2">
        <w:rPr>
          <w:rFonts w:ascii="Verdana" w:hAnsi="Verdana" w:cs="Arial"/>
          <w:lang w:val="ro-RO"/>
        </w:rPr>
        <w:t>zona Dozimed</w:t>
      </w:r>
      <w:r w:rsidR="007A5D19">
        <w:rPr>
          <w:rFonts w:ascii="Verdana" w:hAnsi="Verdana" w:cs="Arial"/>
          <w:lang w:val="ro-RO"/>
        </w:rPr>
        <w:t xml:space="preserve">, </w:t>
      </w:r>
      <w:r w:rsidR="002819C2">
        <w:rPr>
          <w:rFonts w:ascii="Verdana" w:hAnsi="Verdana" w:cs="Arial"/>
          <w:lang w:val="ro-RO"/>
        </w:rPr>
        <w:t>etaj 3</w:t>
      </w:r>
      <w:r w:rsidR="007A5D19">
        <w:rPr>
          <w:rFonts w:ascii="Verdana" w:hAnsi="Verdana" w:cs="Arial"/>
          <w:lang w:val="ro-RO"/>
        </w:rPr>
        <w:t xml:space="preserve">, </w:t>
      </w:r>
      <w:r w:rsidR="002819C2">
        <w:rPr>
          <w:rFonts w:ascii="Verdana" w:hAnsi="Verdana" w:cs="Arial"/>
          <w:lang w:val="ro-RO"/>
        </w:rPr>
        <w:t xml:space="preserve">sector 4, </w:t>
      </w:r>
      <w:r w:rsidR="007A5D19">
        <w:rPr>
          <w:rFonts w:ascii="Verdana" w:hAnsi="Verdana" w:cs="Arial"/>
          <w:lang w:val="ro-RO"/>
        </w:rPr>
        <w:t xml:space="preserve">cod poştal </w:t>
      </w:r>
      <w:r w:rsidR="002819C2">
        <w:rPr>
          <w:rFonts w:ascii="Verdana" w:hAnsi="Verdana" w:cs="Arial"/>
          <w:lang w:val="ro-RO"/>
        </w:rPr>
        <w:t>040069</w:t>
      </w:r>
      <w:r w:rsidR="007A5D19">
        <w:rPr>
          <w:rFonts w:ascii="Verdana" w:hAnsi="Verdana" w:cs="Arial"/>
          <w:lang w:val="ro-RO"/>
        </w:rPr>
        <w:t xml:space="preserve">,  C.I.F.: RO 12076622, nr. Ordine Registrul Comerţului: </w:t>
      </w:r>
      <w:bookmarkStart w:id="0" w:name="_Hlk190261686"/>
      <w:r w:rsidR="00C512E9">
        <w:rPr>
          <w:rFonts w:ascii="Verdana" w:hAnsi="Verdana" w:cs="Arial"/>
          <w:lang w:val="ro-RO"/>
        </w:rPr>
        <w:t>J2018011945</w:t>
      </w:r>
      <w:r w:rsidR="00E1017F">
        <w:rPr>
          <w:rFonts w:ascii="Verdana" w:hAnsi="Verdana" w:cs="Arial"/>
          <w:lang w:val="ro-RO"/>
        </w:rPr>
        <w:t>4</w:t>
      </w:r>
      <w:r w:rsidR="00C512E9">
        <w:rPr>
          <w:rFonts w:ascii="Verdana" w:hAnsi="Verdana" w:cs="Arial"/>
          <w:lang w:val="ro-RO"/>
        </w:rPr>
        <w:t>09,</w:t>
      </w:r>
      <w:bookmarkEnd w:id="0"/>
      <w:r w:rsidR="00C512E9">
        <w:rPr>
          <w:rFonts w:ascii="Verdana" w:hAnsi="Verdana" w:cs="Arial"/>
          <w:lang w:val="ro-RO"/>
        </w:rPr>
        <w:t xml:space="preserve"> </w:t>
      </w:r>
      <w:r w:rsidR="007A5D19">
        <w:rPr>
          <w:rFonts w:ascii="Verdana" w:hAnsi="Verdana" w:cs="Arial"/>
          <w:lang w:val="ro-RO"/>
        </w:rPr>
        <w:t xml:space="preserve">cont virament RO11BACX0000000959958000, deschis la Unicredit Bank – Suc. </w:t>
      </w:r>
      <w:r w:rsidR="00593CE8" w:rsidRPr="00593CE8">
        <w:rPr>
          <w:rFonts w:ascii="Verdana" w:hAnsi="Verdana" w:cs="Arial"/>
          <w:lang w:val="ro-RO"/>
        </w:rPr>
        <w:t>Expozitiei</w:t>
      </w:r>
      <w:r w:rsidR="007A5D19">
        <w:rPr>
          <w:rFonts w:ascii="Verdana" w:hAnsi="Verdana" w:cs="Arial"/>
          <w:lang w:val="ro-RO"/>
        </w:rPr>
        <w:t xml:space="preserve">, tel: 021/457.42.62, 457.46.04, </w:t>
      </w:r>
      <w:r w:rsidR="000F748B">
        <w:rPr>
          <w:rFonts w:ascii="Verdana" w:hAnsi="Verdana" w:cs="Arial"/>
          <w:lang w:val="ro-RO"/>
        </w:rPr>
        <w:t>fax: 021.</w:t>
      </w:r>
      <w:r w:rsidR="007A5D19">
        <w:rPr>
          <w:rFonts w:ascii="Verdana" w:hAnsi="Verdana" w:cs="Arial"/>
          <w:lang w:val="ro-RO"/>
        </w:rPr>
        <w:t>457.46.05,</w:t>
      </w:r>
      <w:r w:rsidR="00CA000F">
        <w:rPr>
          <w:rFonts w:ascii="Verdana" w:hAnsi="Verdana" w:cs="Arial"/>
          <w:lang w:val="ro-RO"/>
        </w:rPr>
        <w:t xml:space="preserve"> e-mail: </w:t>
      </w:r>
      <w:hyperlink r:id="rId11" w:history="1">
        <w:r w:rsidR="00CA000F" w:rsidRPr="00A97346">
          <w:rPr>
            <w:rStyle w:val="Hyperlink"/>
            <w:rFonts w:ascii="Verdana" w:hAnsi="Verdana" w:cs="Arial"/>
            <w:lang w:val="ro-RO"/>
          </w:rPr>
          <w:t>office@dozimed.ro</w:t>
        </w:r>
      </w:hyperlink>
      <w:r w:rsidR="00CA000F">
        <w:rPr>
          <w:rFonts w:ascii="Verdana" w:hAnsi="Verdana" w:cs="Arial"/>
          <w:lang w:val="ro-RO"/>
        </w:rPr>
        <w:t xml:space="preserve">, </w:t>
      </w:r>
      <w:r w:rsidR="007A5D19">
        <w:rPr>
          <w:rFonts w:ascii="Verdana" w:hAnsi="Verdana" w:cs="Arial"/>
          <w:lang w:val="ro-RO"/>
        </w:rPr>
        <w:t xml:space="preserve"> reprezentată prin </w:t>
      </w:r>
      <w:r w:rsidR="008702C7">
        <w:rPr>
          <w:rFonts w:ascii="Verdana" w:hAnsi="Verdana" w:cs="Arial"/>
          <w:lang w:val="ro-RO"/>
        </w:rPr>
        <w:t>Cristian Ilie</w:t>
      </w:r>
      <w:r w:rsidR="007A5D19">
        <w:rPr>
          <w:rFonts w:ascii="Verdana" w:hAnsi="Verdana" w:cs="Arial"/>
          <w:lang w:val="ro-RO"/>
        </w:rPr>
        <w:t>, numit</w:t>
      </w:r>
      <w:r w:rsidR="001C0C74">
        <w:rPr>
          <w:rFonts w:ascii="Verdana" w:hAnsi="Verdana" w:cs="Arial"/>
          <w:lang w:val="ro-RO"/>
        </w:rPr>
        <w:t>a</w:t>
      </w:r>
      <w:r w:rsidR="007A5D19">
        <w:rPr>
          <w:rFonts w:ascii="Verdana" w:hAnsi="Verdana" w:cs="Arial"/>
          <w:lang w:val="ro-RO"/>
        </w:rPr>
        <w:t xml:space="preserve"> în continuare “furnizor”</w:t>
      </w:r>
      <w:r w:rsidR="00CA000F">
        <w:rPr>
          <w:rFonts w:ascii="Verdana" w:hAnsi="Verdana" w:cs="Arial"/>
          <w:lang w:val="ro-RO"/>
        </w:rPr>
        <w:t>.</w:t>
      </w:r>
    </w:p>
    <w:p w14:paraId="24444551" w14:textId="77777777" w:rsidR="006509C6" w:rsidRPr="000624E8" w:rsidRDefault="006509C6" w:rsidP="00053BD0">
      <w:pPr>
        <w:spacing w:line="276" w:lineRule="auto"/>
        <w:ind w:right="382" w:firstLine="540"/>
        <w:jc w:val="both"/>
        <w:rPr>
          <w:rFonts w:ascii="Verdana" w:hAnsi="Verdana" w:cs="Arial"/>
          <w:lang w:val="ro-RO"/>
        </w:rPr>
      </w:pPr>
      <w:r w:rsidRPr="000624E8">
        <w:rPr>
          <w:rFonts w:ascii="Verdana" w:hAnsi="Verdana" w:cs="Arial"/>
          <w:lang w:val="ro-RO"/>
        </w:rPr>
        <w:t xml:space="preserve"> </w:t>
      </w:r>
      <w:r w:rsidRPr="000624E8">
        <w:rPr>
          <w:rFonts w:ascii="Verdana" w:hAnsi="Verdana" w:cs="Arial"/>
          <w:lang w:val="ro-RO"/>
        </w:rPr>
        <w:tab/>
      </w:r>
      <w:r w:rsidR="007337C7" w:rsidRPr="000624E8">
        <w:rPr>
          <w:rFonts w:ascii="Verdana" w:hAnsi="Verdana" w:cs="Arial"/>
          <w:lang w:val="ro-RO"/>
        </w:rPr>
        <w:t>ş</w:t>
      </w:r>
      <w:r w:rsidRPr="000624E8">
        <w:rPr>
          <w:rFonts w:ascii="Verdana" w:hAnsi="Verdana" w:cs="Arial"/>
          <w:lang w:val="ro-RO"/>
        </w:rPr>
        <w:t>i</w:t>
      </w:r>
    </w:p>
    <w:p w14:paraId="00F9DE46" w14:textId="0184DB73" w:rsidR="00702495" w:rsidRPr="000624E8" w:rsidRDefault="00534EC6" w:rsidP="00053BD0">
      <w:pPr>
        <w:spacing w:line="276" w:lineRule="auto"/>
        <w:ind w:right="382" w:firstLine="540"/>
        <w:jc w:val="both"/>
        <w:rPr>
          <w:rFonts w:ascii="Verdana" w:hAnsi="Verdana" w:cs="Arial"/>
          <w:lang w:val="ro-RO"/>
        </w:rPr>
      </w:pPr>
      <w:bookmarkStart w:id="1" w:name="_Hlk49439889"/>
      <w:r>
        <w:rPr>
          <w:rFonts w:ascii="Verdana" w:hAnsi="Verdana" w:cs="Arial"/>
          <w:b/>
          <w:lang w:val="ro-RO"/>
        </w:rPr>
        <w:t>Art. 1.2</w:t>
      </w:r>
      <w:r w:rsidR="00CA000F">
        <w:rPr>
          <w:rFonts w:ascii="Verdana" w:hAnsi="Verdana" w:cs="Arial"/>
          <w:lang w:val="ro-RO"/>
        </w:rPr>
        <w:t xml:space="preserve">. </w:t>
      </w:r>
      <w:bookmarkStart w:id="2" w:name="_Hlk193204364"/>
      <w:r w:rsidR="00A00B69">
        <w:rPr>
          <w:rFonts w:ascii="Verdana" w:hAnsi="Verdana" w:cs="Arial"/>
          <w:lang w:val="ro-RO"/>
        </w:rPr>
        <w:t>_______________ ,</w:t>
      </w:r>
      <w:r w:rsidR="00702495" w:rsidRPr="000624E8">
        <w:rPr>
          <w:rFonts w:ascii="Verdana" w:hAnsi="Verdana" w:cs="Arial"/>
          <w:lang w:val="ro-RO"/>
        </w:rPr>
        <w:t xml:space="preserve"> cu sediul în </w:t>
      </w:r>
      <w:r w:rsidR="00A00B69">
        <w:rPr>
          <w:rFonts w:ascii="Verdana" w:hAnsi="Verdana" w:cs="Arial"/>
          <w:lang w:val="ro-RO"/>
        </w:rPr>
        <w:t>_______, Str. _________, Nr. ____, Jud. ____</w:t>
      </w:r>
      <w:r w:rsidR="006965C1">
        <w:rPr>
          <w:rFonts w:ascii="Verdana" w:hAnsi="Verdana" w:cs="Arial"/>
          <w:lang w:val="ro-RO"/>
        </w:rPr>
        <w:t xml:space="preserve">, </w:t>
      </w:r>
      <w:r w:rsidR="006965C1" w:rsidRPr="000624E8">
        <w:rPr>
          <w:rFonts w:ascii="Verdana" w:hAnsi="Verdana" w:cs="Arial"/>
          <w:lang w:val="ro-RO"/>
        </w:rPr>
        <w:t xml:space="preserve">Cod fiscal: </w:t>
      </w:r>
      <w:r w:rsidR="00A00B69">
        <w:rPr>
          <w:rFonts w:ascii="Verdana" w:hAnsi="Verdana" w:cs="Arial"/>
          <w:lang w:val="ro-RO"/>
        </w:rPr>
        <w:t>____________</w:t>
      </w:r>
      <w:r w:rsidR="00260381">
        <w:rPr>
          <w:rFonts w:ascii="Verdana" w:hAnsi="Verdana" w:cs="Arial"/>
          <w:lang w:val="ro-RO"/>
        </w:rPr>
        <w:t>,</w:t>
      </w:r>
      <w:bookmarkEnd w:id="2"/>
      <w:r w:rsidR="00260381">
        <w:rPr>
          <w:rFonts w:ascii="Verdana" w:hAnsi="Verdana" w:cs="Arial"/>
          <w:lang w:val="ro-RO"/>
        </w:rPr>
        <w:t xml:space="preserve"> </w:t>
      </w:r>
      <w:r w:rsidR="006965C1">
        <w:rPr>
          <w:rFonts w:ascii="Verdana" w:hAnsi="Verdana" w:cs="Arial"/>
          <w:lang w:val="ro-RO"/>
        </w:rPr>
        <w:t xml:space="preserve">Nr. reg. </w:t>
      </w:r>
      <w:r w:rsidR="00260381">
        <w:rPr>
          <w:rFonts w:ascii="Verdana" w:hAnsi="Verdana" w:cs="Arial"/>
          <w:lang w:val="ro-RO"/>
        </w:rPr>
        <w:t>C</w:t>
      </w:r>
      <w:r w:rsidR="006965C1">
        <w:rPr>
          <w:rFonts w:ascii="Verdana" w:hAnsi="Verdana" w:cs="Arial"/>
          <w:lang w:val="ro-RO"/>
        </w:rPr>
        <w:t>omertului</w:t>
      </w:r>
      <w:r w:rsidR="001B125B">
        <w:rPr>
          <w:rFonts w:ascii="Verdana" w:hAnsi="Verdana" w:cs="Arial"/>
          <w:lang w:val="ro-RO"/>
        </w:rPr>
        <w:t xml:space="preserve"> </w:t>
      </w:r>
      <w:r w:rsidR="00260381">
        <w:rPr>
          <w:rFonts w:ascii="Verdana" w:hAnsi="Verdana" w:cs="Arial"/>
          <w:lang w:val="ro-RO"/>
        </w:rPr>
        <w:t>________</w:t>
      </w:r>
      <w:r w:rsidR="00F36284">
        <w:rPr>
          <w:rFonts w:ascii="Verdana" w:hAnsi="Verdana" w:cs="Arial"/>
          <w:lang w:val="ro-RO"/>
        </w:rPr>
        <w:t>___</w:t>
      </w:r>
      <w:r w:rsidR="00260381">
        <w:rPr>
          <w:rFonts w:ascii="Verdana" w:hAnsi="Verdana" w:cs="Arial"/>
          <w:lang w:val="ro-RO"/>
        </w:rPr>
        <w:t>____,</w:t>
      </w:r>
      <w:r w:rsidR="00702495" w:rsidRPr="000624E8">
        <w:rPr>
          <w:rFonts w:ascii="Verdana" w:hAnsi="Verdana" w:cs="Arial"/>
          <w:lang w:val="ro-RO"/>
        </w:rPr>
        <w:t xml:space="preserve"> cont virament: </w:t>
      </w:r>
      <w:r w:rsidR="00662E3B">
        <w:rPr>
          <w:rFonts w:ascii="Verdana" w:hAnsi="Verdana" w:cs="Arial"/>
          <w:lang w:val="ro-RO"/>
        </w:rPr>
        <w:t>_______________________________</w:t>
      </w:r>
      <w:r w:rsidR="00260381">
        <w:rPr>
          <w:rFonts w:ascii="Verdana" w:hAnsi="Verdana" w:cs="Arial"/>
          <w:lang w:val="ro-RO"/>
        </w:rPr>
        <w:t>,</w:t>
      </w:r>
      <w:r w:rsidR="00702495" w:rsidRPr="000624E8">
        <w:rPr>
          <w:rFonts w:ascii="Verdana" w:hAnsi="Verdana" w:cs="Arial"/>
          <w:lang w:val="ro-RO"/>
        </w:rPr>
        <w:t xml:space="preserve"> deschis la </w:t>
      </w:r>
      <w:r w:rsidR="00662E3B">
        <w:rPr>
          <w:rFonts w:ascii="Verdana" w:hAnsi="Verdana" w:cs="Arial"/>
          <w:lang w:val="ro-RO"/>
        </w:rPr>
        <w:t>_________________________</w:t>
      </w:r>
      <w:r w:rsidR="00260381">
        <w:rPr>
          <w:rFonts w:ascii="Verdana" w:hAnsi="Verdana" w:cs="Arial"/>
          <w:lang w:val="ro-RO"/>
        </w:rPr>
        <w:t>,</w:t>
      </w:r>
      <w:r w:rsidR="00702495" w:rsidRPr="000624E8">
        <w:rPr>
          <w:rFonts w:ascii="Verdana" w:hAnsi="Verdana" w:cs="Arial"/>
          <w:lang w:val="ro-RO"/>
        </w:rPr>
        <w:t xml:space="preserve"> tel: </w:t>
      </w:r>
      <w:r w:rsidR="00662E3B">
        <w:rPr>
          <w:rFonts w:ascii="Verdana" w:hAnsi="Verdana" w:cs="Arial"/>
          <w:lang w:val="ro-RO"/>
        </w:rPr>
        <w:t>____</w:t>
      </w:r>
      <w:r w:rsidR="007E1BCE">
        <w:rPr>
          <w:rFonts w:ascii="Verdana" w:hAnsi="Verdana" w:cs="Arial"/>
          <w:lang w:val="ro-RO"/>
        </w:rPr>
        <w:t>__________</w:t>
      </w:r>
      <w:r w:rsidR="00260381">
        <w:rPr>
          <w:rFonts w:ascii="Verdana" w:hAnsi="Verdana" w:cs="Arial"/>
          <w:lang w:val="ro-RO"/>
        </w:rPr>
        <w:t>,</w:t>
      </w:r>
      <w:r w:rsidR="00702495" w:rsidRPr="000624E8">
        <w:rPr>
          <w:rFonts w:ascii="Verdana" w:hAnsi="Verdana" w:cs="Arial"/>
          <w:lang w:val="ro-RO"/>
        </w:rPr>
        <w:t xml:space="preserve"> e-mail</w:t>
      </w:r>
      <w:r w:rsidR="00A37E37">
        <w:rPr>
          <w:rFonts w:ascii="Verdana" w:hAnsi="Verdana" w:cs="Arial"/>
          <w:lang w:val="ro-RO"/>
        </w:rPr>
        <w:t xml:space="preserve">: </w:t>
      </w:r>
      <w:r w:rsidR="00662E3B">
        <w:rPr>
          <w:rFonts w:ascii="Verdana" w:hAnsi="Verdana" w:cs="Arial"/>
          <w:lang w:val="ro-RO"/>
        </w:rPr>
        <w:t>______________________</w:t>
      </w:r>
      <w:r w:rsidR="007E1BCE">
        <w:rPr>
          <w:rFonts w:ascii="Verdana" w:hAnsi="Verdana" w:cs="Arial"/>
          <w:lang w:val="ro-RO"/>
        </w:rPr>
        <w:t>__</w:t>
      </w:r>
      <w:r w:rsidR="00260381">
        <w:rPr>
          <w:rFonts w:ascii="Verdana" w:hAnsi="Verdana" w:cs="Arial"/>
          <w:lang w:val="ro-RO"/>
        </w:rPr>
        <w:t>,</w:t>
      </w:r>
      <w:r w:rsidR="00702495" w:rsidRPr="000624E8">
        <w:rPr>
          <w:rFonts w:ascii="Verdana" w:hAnsi="Verdana" w:cs="Arial"/>
          <w:lang w:val="ro-RO"/>
        </w:rPr>
        <w:t xml:space="preserve"> reprezentată prin </w:t>
      </w:r>
      <w:r w:rsidR="00662E3B">
        <w:rPr>
          <w:rFonts w:ascii="Verdana" w:hAnsi="Verdana" w:cs="Arial"/>
          <w:lang w:val="ro-RO"/>
        </w:rPr>
        <w:t>______________________________</w:t>
      </w:r>
      <w:r w:rsidR="00702495" w:rsidRPr="000624E8">
        <w:rPr>
          <w:rFonts w:ascii="Verdana" w:hAnsi="Verdana" w:cs="Arial"/>
          <w:lang w:val="ro-RO"/>
        </w:rPr>
        <w:t xml:space="preserve"> , numit în continuare “beneficiar”.</w:t>
      </w:r>
    </w:p>
    <w:bookmarkEnd w:id="1"/>
    <w:p w14:paraId="0CD0C24E" w14:textId="77777777" w:rsidR="003E37F8" w:rsidRDefault="003E37F8" w:rsidP="00053BD0">
      <w:pPr>
        <w:ind w:right="382" w:firstLine="540"/>
        <w:jc w:val="both"/>
        <w:rPr>
          <w:rFonts w:ascii="Verdana" w:hAnsi="Verdana" w:cs="Arial"/>
          <w:b/>
        </w:rPr>
      </w:pPr>
    </w:p>
    <w:p w14:paraId="3FBAD785" w14:textId="77777777" w:rsidR="006509C6" w:rsidRPr="000624E8" w:rsidRDefault="006509C6" w:rsidP="00053BD0">
      <w:pPr>
        <w:ind w:right="382" w:firstLine="540"/>
        <w:jc w:val="both"/>
        <w:rPr>
          <w:rFonts w:ascii="Verdana" w:hAnsi="Verdana" w:cs="Arial"/>
          <w:b/>
        </w:rPr>
      </w:pPr>
      <w:r w:rsidRPr="000624E8">
        <w:rPr>
          <w:rFonts w:ascii="Verdana" w:hAnsi="Verdana" w:cs="Arial"/>
          <w:b/>
        </w:rPr>
        <w:t>Cap. 2. Obiectul contractului</w:t>
      </w:r>
    </w:p>
    <w:p w14:paraId="7DEADC99" w14:textId="77777777" w:rsidR="006509C6" w:rsidRPr="000624E8" w:rsidRDefault="006509C6" w:rsidP="00053BD0">
      <w:pPr>
        <w:ind w:right="382" w:firstLine="540"/>
        <w:jc w:val="both"/>
        <w:rPr>
          <w:rFonts w:ascii="Verdana" w:hAnsi="Verdana" w:cs="Arial"/>
          <w:lang w:val="ro-RO"/>
        </w:rPr>
      </w:pPr>
      <w:r w:rsidRPr="000624E8">
        <w:rPr>
          <w:rFonts w:ascii="Verdana" w:hAnsi="Verdana" w:cs="Arial"/>
          <w:lang w:val="ro-RO"/>
        </w:rPr>
        <w:tab/>
      </w:r>
      <w:r w:rsidRPr="000624E8">
        <w:rPr>
          <w:rFonts w:ascii="Verdana" w:hAnsi="Verdana" w:cs="Arial"/>
          <w:b/>
          <w:lang w:val="ro-RO"/>
        </w:rPr>
        <w:t>Art. 2.1.</w:t>
      </w:r>
      <w:r w:rsidRPr="000624E8">
        <w:rPr>
          <w:rFonts w:ascii="Verdana" w:hAnsi="Verdana" w:cs="Arial"/>
          <w:lang w:val="ro-RO"/>
        </w:rPr>
        <w:t xml:space="preserve"> </w:t>
      </w:r>
      <w:r w:rsidR="00453FA6" w:rsidRPr="000624E8">
        <w:rPr>
          <w:rFonts w:ascii="Verdana" w:hAnsi="Verdana" w:cs="Arial"/>
          <w:lang w:val="ro-RO"/>
        </w:rPr>
        <w:t>Furnizorul</w:t>
      </w:r>
      <w:r w:rsidRPr="000624E8">
        <w:rPr>
          <w:rFonts w:ascii="Verdana" w:hAnsi="Verdana" w:cs="Arial"/>
          <w:lang w:val="ro-RO"/>
        </w:rPr>
        <w:t xml:space="preserve"> se oblig</w:t>
      </w:r>
      <w:r w:rsidR="007337C7" w:rsidRPr="000624E8">
        <w:rPr>
          <w:rFonts w:ascii="Verdana" w:hAnsi="Verdana" w:cs="Arial"/>
          <w:lang w:val="ro-RO"/>
        </w:rPr>
        <w:t>ă</w:t>
      </w:r>
      <w:r w:rsidRPr="000624E8">
        <w:rPr>
          <w:rFonts w:ascii="Verdana" w:hAnsi="Verdana" w:cs="Arial"/>
          <w:lang w:val="ro-RO"/>
        </w:rPr>
        <w:t xml:space="preserve"> sa </w:t>
      </w:r>
      <w:r w:rsidR="0062679F" w:rsidRPr="000624E8">
        <w:rPr>
          <w:rFonts w:ascii="Verdana" w:hAnsi="Verdana" w:cs="Arial"/>
          <w:lang w:val="ro-RO"/>
        </w:rPr>
        <w:t>presteze</w:t>
      </w:r>
      <w:r w:rsidR="007D02E5" w:rsidRPr="000624E8">
        <w:rPr>
          <w:rFonts w:ascii="Verdana" w:hAnsi="Verdana" w:cs="Arial"/>
          <w:lang w:val="ro-RO"/>
        </w:rPr>
        <w:t xml:space="preserve"> servicii de </w:t>
      </w:r>
      <w:r w:rsidRPr="000624E8">
        <w:rPr>
          <w:rFonts w:ascii="Verdana" w:hAnsi="Verdana" w:cs="Arial"/>
          <w:lang w:val="ro-RO"/>
        </w:rPr>
        <w:t>monitorizare dozimetric</w:t>
      </w:r>
      <w:r w:rsidR="007337C7" w:rsidRPr="000624E8">
        <w:rPr>
          <w:rFonts w:ascii="Verdana" w:hAnsi="Verdana" w:cs="Arial"/>
          <w:lang w:val="ro-RO"/>
        </w:rPr>
        <w:t>ă</w:t>
      </w:r>
      <w:r w:rsidRPr="000624E8">
        <w:rPr>
          <w:rFonts w:ascii="Verdana" w:hAnsi="Verdana" w:cs="Arial"/>
          <w:lang w:val="ro-RO"/>
        </w:rPr>
        <w:t xml:space="preserve"> individual</w:t>
      </w:r>
      <w:r w:rsidR="007337C7" w:rsidRPr="000624E8">
        <w:rPr>
          <w:rFonts w:ascii="Verdana" w:hAnsi="Verdana" w:cs="Arial"/>
          <w:lang w:val="ro-RO"/>
        </w:rPr>
        <w:t>ă</w:t>
      </w:r>
      <w:r w:rsidRPr="000624E8">
        <w:rPr>
          <w:rFonts w:ascii="Verdana" w:hAnsi="Verdana" w:cs="Arial"/>
          <w:lang w:val="ro-RO"/>
        </w:rPr>
        <w:t xml:space="preserve"> pentru personalul expus profesional la </w:t>
      </w:r>
      <w:r w:rsidR="007337C7" w:rsidRPr="000624E8">
        <w:rPr>
          <w:rFonts w:ascii="Verdana" w:hAnsi="Verdana" w:cs="Arial"/>
          <w:lang w:val="ro-RO"/>
        </w:rPr>
        <w:t>radiaţii</w:t>
      </w:r>
      <w:r w:rsidRPr="000624E8">
        <w:rPr>
          <w:rFonts w:ascii="Verdana" w:hAnsi="Verdana" w:cs="Arial"/>
          <w:lang w:val="ro-RO"/>
        </w:rPr>
        <w:t xml:space="preserve"> ionizante din eviden</w:t>
      </w:r>
      <w:r w:rsidR="007337C7" w:rsidRPr="000624E8">
        <w:rPr>
          <w:rFonts w:ascii="Verdana" w:hAnsi="Verdana" w:cs="Arial"/>
          <w:lang w:val="ro-RO"/>
        </w:rPr>
        <w:t>ţ</w:t>
      </w:r>
      <w:r w:rsidRPr="000624E8">
        <w:rPr>
          <w:rFonts w:ascii="Verdana" w:hAnsi="Verdana" w:cs="Arial"/>
          <w:lang w:val="ro-RO"/>
        </w:rPr>
        <w:t>a beneficiarului</w:t>
      </w:r>
      <w:r w:rsidR="007D02E5" w:rsidRPr="000624E8">
        <w:rPr>
          <w:rFonts w:ascii="Verdana" w:hAnsi="Verdana" w:cs="Arial"/>
          <w:lang w:val="ro-RO"/>
        </w:rPr>
        <w:t xml:space="preserve">, în perioada convenită şi în conformitate cu obligaţiile asumate în prezentul contract. </w:t>
      </w:r>
    </w:p>
    <w:p w14:paraId="361DC27C" w14:textId="055D4988" w:rsidR="006509C6" w:rsidRPr="000624E8" w:rsidRDefault="00A270F5" w:rsidP="00053BD0">
      <w:pPr>
        <w:ind w:right="382" w:firstLine="540"/>
        <w:jc w:val="both"/>
        <w:rPr>
          <w:rFonts w:ascii="Verdana" w:hAnsi="Verdana" w:cs="Arial"/>
          <w:lang w:val="ro-RO"/>
        </w:rPr>
      </w:pPr>
      <w:r w:rsidRPr="000624E8">
        <w:rPr>
          <w:rFonts w:ascii="Verdana" w:hAnsi="Verdana" w:cs="Arial"/>
          <w:lang w:val="ro-RO"/>
        </w:rPr>
        <w:tab/>
      </w:r>
      <w:r w:rsidRPr="000624E8">
        <w:rPr>
          <w:rFonts w:ascii="Verdana" w:hAnsi="Verdana" w:cs="Arial"/>
          <w:b/>
          <w:lang w:val="ro-RO"/>
        </w:rPr>
        <w:t xml:space="preserve">Art. 2.2. </w:t>
      </w:r>
      <w:r w:rsidR="00AB3D46" w:rsidRPr="000624E8">
        <w:rPr>
          <w:rFonts w:ascii="Verdana" w:hAnsi="Verdana" w:cs="Arial"/>
          <w:lang w:val="ro-RO"/>
        </w:rPr>
        <w:t>Sistemul dozimetric utilizat pentru determinarea dozelor de radiaţii este sistemul dozimetric termoluminescent</w:t>
      </w:r>
      <w:r w:rsidR="005C3595" w:rsidRPr="000624E8">
        <w:rPr>
          <w:rFonts w:ascii="Verdana" w:hAnsi="Verdana" w:cs="Arial"/>
          <w:lang w:val="ro-RO"/>
        </w:rPr>
        <w:t xml:space="preserve"> </w:t>
      </w:r>
      <w:r w:rsidR="00C73483">
        <w:rPr>
          <w:rFonts w:ascii="Verdana" w:hAnsi="Verdana" w:cs="Arial"/>
          <w:lang w:val="ro-RO"/>
        </w:rPr>
        <w:t>(</w:t>
      </w:r>
      <w:r w:rsidR="005C3595" w:rsidRPr="000624E8">
        <w:rPr>
          <w:rFonts w:ascii="Verdana" w:hAnsi="Verdana" w:cs="Arial"/>
          <w:lang w:val="ro-RO"/>
        </w:rPr>
        <w:t>Panasonic</w:t>
      </w:r>
      <w:r w:rsidR="00C73483">
        <w:rPr>
          <w:rFonts w:ascii="Verdana" w:hAnsi="Verdana" w:cs="Arial"/>
          <w:lang w:val="ro-RO"/>
        </w:rPr>
        <w:t>).</w:t>
      </w:r>
    </w:p>
    <w:p w14:paraId="2EBACDEA" w14:textId="77777777" w:rsidR="00C47070" w:rsidRDefault="00C47070" w:rsidP="00053BD0">
      <w:pPr>
        <w:pStyle w:val="Heading3"/>
        <w:spacing w:line="276" w:lineRule="auto"/>
        <w:ind w:right="382" w:firstLine="540"/>
        <w:rPr>
          <w:rFonts w:ascii="Verdana" w:hAnsi="Verdana" w:cs="Arial"/>
          <w:b/>
          <w:sz w:val="20"/>
        </w:rPr>
      </w:pPr>
    </w:p>
    <w:p w14:paraId="4F7A4CB2" w14:textId="77777777" w:rsidR="006509C6" w:rsidRPr="000624E8" w:rsidRDefault="006509C6" w:rsidP="00053BD0">
      <w:pPr>
        <w:pStyle w:val="Heading3"/>
        <w:spacing w:line="276" w:lineRule="auto"/>
        <w:ind w:right="382" w:firstLine="540"/>
        <w:rPr>
          <w:rFonts w:ascii="Verdana" w:hAnsi="Verdana" w:cs="Arial"/>
          <w:b/>
          <w:sz w:val="20"/>
        </w:rPr>
      </w:pPr>
      <w:r w:rsidRPr="000624E8">
        <w:rPr>
          <w:rFonts w:ascii="Verdana" w:hAnsi="Verdana" w:cs="Arial"/>
          <w:b/>
          <w:sz w:val="20"/>
        </w:rPr>
        <w:t>Cap. 3. Durata contractului</w:t>
      </w:r>
    </w:p>
    <w:p w14:paraId="21DD1578" w14:textId="5CF55395" w:rsidR="009A12EE" w:rsidRDefault="006509C6" w:rsidP="00053BD0">
      <w:pPr>
        <w:ind w:right="382" w:firstLine="540"/>
        <w:jc w:val="both"/>
        <w:rPr>
          <w:rFonts w:ascii="Verdana" w:hAnsi="Verdana" w:cs="Arial"/>
          <w:b/>
          <w:lang w:val="ro-RO"/>
        </w:rPr>
      </w:pPr>
      <w:r w:rsidRPr="000624E8">
        <w:rPr>
          <w:rFonts w:ascii="Verdana" w:hAnsi="Verdana" w:cs="Arial"/>
          <w:b/>
          <w:lang w:val="ro-RO"/>
        </w:rPr>
        <w:t>Art. 3.1.</w:t>
      </w:r>
      <w:r w:rsidRPr="000624E8">
        <w:rPr>
          <w:rFonts w:ascii="Verdana" w:hAnsi="Verdana" w:cs="Arial"/>
          <w:lang w:val="ro-RO"/>
        </w:rPr>
        <w:t xml:space="preserve"> </w:t>
      </w:r>
      <w:r w:rsidR="00A270F5" w:rsidRPr="000624E8">
        <w:rPr>
          <w:rFonts w:ascii="Verdana" w:hAnsi="Verdana" w:cs="Arial"/>
          <w:lang w:val="ro-RO"/>
        </w:rPr>
        <w:t>Durata prezentului contract este de</w:t>
      </w:r>
      <w:r w:rsidR="005D5B93">
        <w:rPr>
          <w:rFonts w:ascii="Verdana" w:hAnsi="Verdana" w:cs="Arial"/>
          <w:lang w:val="ro-RO"/>
        </w:rPr>
        <w:t xml:space="preserve"> </w:t>
      </w:r>
      <w:r w:rsidR="002144C1">
        <w:rPr>
          <w:rFonts w:ascii="Verdana" w:hAnsi="Verdana" w:cs="Arial"/>
          <w:b/>
          <w:bCs/>
          <w:lang w:val="ro-RO"/>
        </w:rPr>
        <w:t>36</w:t>
      </w:r>
      <w:r w:rsidR="00FA54AA">
        <w:rPr>
          <w:rFonts w:ascii="Verdana" w:hAnsi="Verdana" w:cs="Arial"/>
          <w:b/>
          <w:lang w:val="ro-RO"/>
        </w:rPr>
        <w:t xml:space="preserve"> </w:t>
      </w:r>
      <w:r w:rsidR="00A644CD">
        <w:rPr>
          <w:rFonts w:ascii="Verdana" w:hAnsi="Verdana" w:cs="Arial"/>
          <w:b/>
          <w:lang w:val="ro-RO"/>
        </w:rPr>
        <w:t>luni</w:t>
      </w:r>
      <w:r w:rsidR="00A270F5" w:rsidRPr="000624E8">
        <w:rPr>
          <w:rFonts w:ascii="Verdana" w:hAnsi="Verdana" w:cs="Arial"/>
          <w:lang w:val="ro-RO"/>
        </w:rPr>
        <w:t xml:space="preserve">, începând de la data de </w:t>
      </w:r>
      <w:r w:rsidR="0075755F">
        <w:rPr>
          <w:rFonts w:ascii="Verdana" w:hAnsi="Verdana" w:cs="Arial"/>
          <w:b/>
          <w:bCs/>
          <w:lang w:val="ro-RO"/>
        </w:rPr>
        <w:t>________</w:t>
      </w:r>
    </w:p>
    <w:p w14:paraId="61B8A19B" w14:textId="4FA9A7BB" w:rsidR="0036093E" w:rsidRPr="000624E8" w:rsidRDefault="0036093E" w:rsidP="00053BD0">
      <w:pPr>
        <w:ind w:right="382" w:firstLine="540"/>
        <w:jc w:val="both"/>
        <w:rPr>
          <w:rFonts w:ascii="Verdana" w:hAnsi="Verdana" w:cs="Arial"/>
          <w:lang w:val="ro-RO"/>
        </w:rPr>
      </w:pPr>
      <w:r w:rsidRPr="000624E8">
        <w:rPr>
          <w:rFonts w:ascii="Verdana" w:hAnsi="Verdana" w:cs="Arial"/>
          <w:b/>
          <w:lang w:val="ro-RO"/>
        </w:rPr>
        <w:t>Art. 3.2.</w:t>
      </w:r>
      <w:r w:rsidRPr="000624E8">
        <w:rPr>
          <w:rFonts w:ascii="Verdana" w:hAnsi="Verdana" w:cs="Arial"/>
          <w:lang w:val="ro-RO"/>
        </w:rPr>
        <w:t xml:space="preserve"> În situaţia în care, la data prevăzută la art. 3.1., beneficiarul nu îndeplineşte condiţiile legale de funcţionare în domeniul nuclear, contractul începe să-şi producă efectele de la data comunicării scrise a beneficiarului către furnizor cu privire la  obţinerea autorizaţiilor necesare desfăşurării de activităţi în domeniul nuclear</w:t>
      </w:r>
      <w:r>
        <w:rPr>
          <w:rFonts w:ascii="Verdana" w:hAnsi="Verdana" w:cs="Arial"/>
          <w:lang w:val="ro-RO"/>
        </w:rPr>
        <w:t xml:space="preserve"> (dar nu mai tarziu de 12 luni de la data semnarii acestui contract)</w:t>
      </w:r>
      <w:r w:rsidRPr="000624E8">
        <w:rPr>
          <w:rFonts w:ascii="Verdana" w:hAnsi="Verdana" w:cs="Arial"/>
          <w:lang w:val="ro-RO"/>
        </w:rPr>
        <w:t>, perioada de monitorizare doz</w:t>
      </w:r>
      <w:r>
        <w:rPr>
          <w:rFonts w:ascii="Verdana" w:hAnsi="Verdana" w:cs="Arial"/>
          <w:lang w:val="ro-RO"/>
        </w:rPr>
        <w:t>imetrică individuală fiind de 36</w:t>
      </w:r>
      <w:r w:rsidRPr="000624E8">
        <w:rPr>
          <w:rFonts w:ascii="Verdana" w:hAnsi="Verdana" w:cs="Arial"/>
          <w:lang w:val="ro-RO"/>
        </w:rPr>
        <w:t xml:space="preserve"> luni de la data comunicării.</w:t>
      </w:r>
    </w:p>
    <w:p w14:paraId="398D570A" w14:textId="7CD06FC1" w:rsidR="00C8067E" w:rsidRPr="000624E8" w:rsidRDefault="008022C1" w:rsidP="00053BD0">
      <w:pPr>
        <w:ind w:right="382" w:firstLine="540"/>
        <w:jc w:val="both"/>
        <w:rPr>
          <w:rFonts w:ascii="Verdana" w:hAnsi="Verdana" w:cs="Arial"/>
          <w:lang w:val="ro-RO"/>
        </w:rPr>
      </w:pPr>
      <w:r w:rsidRPr="000624E8">
        <w:rPr>
          <w:rFonts w:ascii="Verdana" w:hAnsi="Verdana" w:cs="Arial"/>
          <w:lang w:val="ro-RO"/>
        </w:rPr>
        <w:tab/>
      </w:r>
      <w:r w:rsidRPr="000624E8">
        <w:rPr>
          <w:rFonts w:ascii="Verdana" w:hAnsi="Verdana" w:cs="Arial"/>
          <w:b/>
          <w:lang w:val="ro-RO"/>
        </w:rPr>
        <w:t>Art. 3.</w:t>
      </w:r>
      <w:r w:rsidR="0036093E">
        <w:rPr>
          <w:rFonts w:ascii="Verdana" w:hAnsi="Verdana" w:cs="Arial"/>
          <w:b/>
          <w:lang w:val="ro-RO"/>
        </w:rPr>
        <w:t>3</w:t>
      </w:r>
      <w:r w:rsidRPr="000624E8">
        <w:rPr>
          <w:rFonts w:ascii="Verdana" w:hAnsi="Verdana" w:cs="Arial"/>
          <w:b/>
          <w:lang w:val="ro-RO"/>
        </w:rPr>
        <w:t>.</w:t>
      </w:r>
      <w:r w:rsidRPr="000624E8">
        <w:rPr>
          <w:rFonts w:ascii="Verdana" w:hAnsi="Verdana" w:cs="Arial"/>
          <w:lang w:val="ro-RO"/>
        </w:rPr>
        <w:t xml:space="preserve"> Acest contract se poate prelungi, în baza unui act adiţional scris, semnat de ambele părţi.</w:t>
      </w:r>
    </w:p>
    <w:p w14:paraId="5D9911B0" w14:textId="77777777" w:rsidR="00A37E37" w:rsidRDefault="00A37E37" w:rsidP="00053BD0">
      <w:pPr>
        <w:pStyle w:val="Heading3"/>
        <w:spacing w:line="276" w:lineRule="auto"/>
        <w:ind w:right="382" w:firstLine="540"/>
        <w:rPr>
          <w:rFonts w:ascii="Verdana" w:hAnsi="Verdana" w:cs="Arial"/>
          <w:b/>
          <w:sz w:val="20"/>
        </w:rPr>
      </w:pPr>
    </w:p>
    <w:p w14:paraId="48CF46E1" w14:textId="77777777" w:rsidR="00C35883" w:rsidRPr="000624E8" w:rsidRDefault="00C35883" w:rsidP="00053BD0">
      <w:pPr>
        <w:pStyle w:val="Heading3"/>
        <w:spacing w:line="276" w:lineRule="auto"/>
        <w:ind w:right="382" w:firstLine="540"/>
        <w:rPr>
          <w:rFonts w:ascii="Verdana" w:hAnsi="Verdana" w:cs="Arial"/>
          <w:b/>
          <w:sz w:val="20"/>
        </w:rPr>
      </w:pPr>
      <w:r w:rsidRPr="000624E8">
        <w:rPr>
          <w:rFonts w:ascii="Verdana" w:hAnsi="Verdana" w:cs="Arial"/>
          <w:b/>
          <w:sz w:val="20"/>
        </w:rPr>
        <w:t>Cap. 4. Valoarea contractului (abonamentului)</w:t>
      </w:r>
    </w:p>
    <w:p w14:paraId="52DF0845" w14:textId="06E83421" w:rsidR="00C35883" w:rsidRPr="000C7F2F" w:rsidRDefault="00C35883" w:rsidP="00053BD0">
      <w:pPr>
        <w:ind w:right="382" w:firstLine="540"/>
        <w:jc w:val="both"/>
        <w:rPr>
          <w:rFonts w:ascii="Verdana" w:hAnsi="Verdana" w:cs="Arial"/>
          <w:b/>
          <w:lang w:val="ro-RO"/>
        </w:rPr>
      </w:pPr>
      <w:r w:rsidRPr="000624E8">
        <w:rPr>
          <w:rFonts w:ascii="Verdana" w:hAnsi="Verdana" w:cs="Arial"/>
          <w:b/>
          <w:lang w:val="ro-RO"/>
        </w:rPr>
        <w:t>Art. 4.</w:t>
      </w:r>
      <w:r>
        <w:rPr>
          <w:rFonts w:ascii="Verdana" w:hAnsi="Verdana" w:cs="Arial"/>
          <w:b/>
          <w:lang w:val="ro-RO"/>
        </w:rPr>
        <w:t>1</w:t>
      </w:r>
      <w:r w:rsidRPr="000C7F2F">
        <w:rPr>
          <w:rFonts w:ascii="Verdana" w:hAnsi="Verdana" w:cs="Arial"/>
          <w:b/>
          <w:lang w:val="ro-RO"/>
        </w:rPr>
        <w:t xml:space="preserve">. </w:t>
      </w:r>
      <w:r w:rsidRPr="000C7F2F">
        <w:rPr>
          <w:rFonts w:ascii="Verdana" w:hAnsi="Verdana"/>
        </w:rPr>
        <w:t xml:space="preserve">Beneficiarul va plăti o taxă de utilizare a sistemului de dozimetrie prin termoluminiscenţă în valoare de </w:t>
      </w:r>
      <w:r w:rsidRPr="003C2C3D">
        <w:rPr>
          <w:rFonts w:ascii="Verdana" w:hAnsi="Verdana"/>
          <w:b/>
        </w:rPr>
        <w:t>200,00 RON</w:t>
      </w:r>
      <w:r w:rsidRPr="000C7F2F">
        <w:rPr>
          <w:rFonts w:ascii="Verdana" w:hAnsi="Verdana"/>
        </w:rPr>
        <w:t xml:space="preserve">, la care se adaugă T.V.A. Această taxă se percepe o singură dată, la </w:t>
      </w:r>
      <w:r w:rsidR="00F0404B">
        <w:rPr>
          <w:rFonts w:ascii="Verdana" w:hAnsi="Verdana"/>
        </w:rPr>
        <w:t>activarea contractului</w:t>
      </w:r>
      <w:r w:rsidRPr="000C7F2F">
        <w:rPr>
          <w:rFonts w:ascii="Verdana" w:hAnsi="Verdana"/>
        </w:rPr>
        <w:t xml:space="preserve"> şi include </w:t>
      </w:r>
      <w:r w:rsidR="00F0404B">
        <w:rPr>
          <w:rFonts w:ascii="Verdana" w:hAnsi="Verdana"/>
        </w:rPr>
        <w:t xml:space="preserve">initializarea in sistemul informatic si </w:t>
      </w:r>
      <w:r w:rsidRPr="000C7F2F">
        <w:rPr>
          <w:rFonts w:ascii="Verdana" w:hAnsi="Verdana"/>
        </w:rPr>
        <w:t>asigurarea dozimetrelor termoluminescente necesare</w:t>
      </w:r>
      <w:r w:rsidR="00B042AF">
        <w:rPr>
          <w:rFonts w:ascii="Verdana" w:hAnsi="Verdana"/>
        </w:rPr>
        <w:t>.</w:t>
      </w:r>
    </w:p>
    <w:p w14:paraId="514D136F" w14:textId="001C4A5A" w:rsidR="00C35883" w:rsidRDefault="00C35883" w:rsidP="00053BD0">
      <w:pPr>
        <w:ind w:right="382" w:firstLine="540"/>
        <w:jc w:val="both"/>
        <w:rPr>
          <w:rFonts w:ascii="Verdana" w:hAnsi="Verdana" w:cs="Arial"/>
          <w:b/>
          <w:lang w:val="ro-RO"/>
        </w:rPr>
      </w:pPr>
      <w:r w:rsidRPr="000624E8">
        <w:rPr>
          <w:rFonts w:ascii="Verdana" w:hAnsi="Verdana" w:cs="Arial"/>
          <w:b/>
          <w:lang w:val="ro-RO"/>
        </w:rPr>
        <w:t>Art. 4.</w:t>
      </w:r>
      <w:r>
        <w:rPr>
          <w:rFonts w:ascii="Verdana" w:hAnsi="Verdana" w:cs="Arial"/>
          <w:b/>
          <w:lang w:val="ro-RO"/>
        </w:rPr>
        <w:t xml:space="preserve">2.   </w:t>
      </w:r>
      <w:r w:rsidRPr="000624E8">
        <w:rPr>
          <w:rFonts w:ascii="Verdana" w:hAnsi="Verdana" w:cs="Arial"/>
          <w:lang w:val="ro-RO"/>
        </w:rPr>
        <w:t xml:space="preserve">Contravaloarea monitorizării dozimetrice este de </w:t>
      </w:r>
      <w:r w:rsidR="00A00B69">
        <w:rPr>
          <w:rFonts w:ascii="Verdana" w:hAnsi="Verdana" w:cs="Arial"/>
          <w:b/>
          <w:lang w:val="ro-RO"/>
        </w:rPr>
        <w:t>4</w:t>
      </w:r>
      <w:r w:rsidR="001A1794">
        <w:rPr>
          <w:rFonts w:ascii="Verdana" w:hAnsi="Verdana" w:cs="Arial"/>
          <w:b/>
          <w:lang w:val="ro-RO"/>
        </w:rPr>
        <w:t>5</w:t>
      </w:r>
      <w:r w:rsidRPr="00223BEF">
        <w:rPr>
          <w:rFonts w:ascii="Verdana" w:hAnsi="Verdana" w:cs="Arial"/>
          <w:b/>
          <w:lang w:val="ro-RO"/>
        </w:rPr>
        <w:t>,</w:t>
      </w:r>
      <w:r w:rsidR="00FA0FBC">
        <w:rPr>
          <w:rFonts w:ascii="Verdana" w:hAnsi="Verdana" w:cs="Arial"/>
          <w:b/>
          <w:lang w:val="ro-RO"/>
        </w:rPr>
        <w:t>00</w:t>
      </w:r>
      <w:r w:rsidRPr="000624E8">
        <w:rPr>
          <w:rFonts w:ascii="Verdana" w:hAnsi="Verdana" w:cs="Arial"/>
          <w:b/>
          <w:lang w:val="ro-RO"/>
        </w:rPr>
        <w:t xml:space="preserve"> RON/</w:t>
      </w:r>
      <w:r w:rsidR="00EA71F6">
        <w:rPr>
          <w:rFonts w:ascii="Verdana" w:hAnsi="Verdana" w:cs="Arial"/>
          <w:b/>
          <w:lang w:val="ro-RO"/>
        </w:rPr>
        <w:t xml:space="preserve"> </w:t>
      </w:r>
      <w:r w:rsidRPr="000624E8">
        <w:rPr>
          <w:rFonts w:ascii="Verdana" w:hAnsi="Verdana" w:cs="Arial"/>
          <w:b/>
          <w:lang w:val="ro-RO"/>
        </w:rPr>
        <w:t>persoană/</w:t>
      </w:r>
      <w:r w:rsidR="00EA71F6">
        <w:rPr>
          <w:rFonts w:ascii="Verdana" w:hAnsi="Verdana" w:cs="Arial"/>
          <w:b/>
          <w:lang w:val="ro-RO"/>
        </w:rPr>
        <w:t xml:space="preserve"> </w:t>
      </w:r>
      <w:r w:rsidRPr="000624E8">
        <w:rPr>
          <w:rFonts w:ascii="Verdana" w:hAnsi="Verdana" w:cs="Arial"/>
          <w:b/>
          <w:lang w:val="ro-RO"/>
        </w:rPr>
        <w:t xml:space="preserve">lună, </w:t>
      </w:r>
      <w:r w:rsidRPr="000624E8">
        <w:rPr>
          <w:rFonts w:ascii="Verdana" w:hAnsi="Verdana" w:cs="Arial"/>
          <w:lang w:val="ro-RO"/>
        </w:rPr>
        <w:t xml:space="preserve">la care se adaugă T.V.A. În acest preţ sunt incluse: </w:t>
      </w:r>
      <w:r w:rsidRPr="000624E8">
        <w:rPr>
          <w:rFonts w:ascii="Verdana" w:hAnsi="Verdana" w:cs="Arial"/>
          <w:b/>
          <w:lang w:val="ro-RO"/>
        </w:rPr>
        <w:t>utilizarea dozimetrului termoluminescent, evaluarea dozei, eliberarea buletinului dozimetric conţinând dozele înregistrate.</w:t>
      </w:r>
    </w:p>
    <w:p w14:paraId="4DC56EB0" w14:textId="14076889" w:rsidR="00F0404B" w:rsidRPr="00F11EA3" w:rsidRDefault="00F0404B" w:rsidP="00F0404B">
      <w:pPr>
        <w:ind w:right="382" w:firstLine="720"/>
        <w:jc w:val="both"/>
        <w:rPr>
          <w:rFonts w:ascii="Verdana" w:hAnsi="Verdana" w:cs="Arial"/>
          <w:lang w:val="ro-RO"/>
        </w:rPr>
      </w:pPr>
      <w:r>
        <w:rPr>
          <w:rFonts w:ascii="Verdana" w:hAnsi="Verdana" w:cs="Arial"/>
          <w:b/>
          <w:bCs/>
          <w:lang w:val="ro-RO"/>
        </w:rPr>
        <w:t xml:space="preserve">Art. 4.3. </w:t>
      </w:r>
      <w:r>
        <w:rPr>
          <w:rFonts w:ascii="Verdana" w:hAnsi="Verdana" w:cs="Arial"/>
          <w:lang w:val="ro-RO"/>
        </w:rPr>
        <w:t xml:space="preserve">Expedierea dozimetrelor noi și a documentelor însoțitoare de la furnizor către  beneficiar si returnarea dozimetrelor purtate și a buletinului de însoțire aferent se face prin curier rapid. Costul acestui serviciu este de </w:t>
      </w:r>
      <w:r w:rsidR="00F83CA1">
        <w:rPr>
          <w:rFonts w:ascii="Verdana" w:hAnsi="Verdana" w:cs="Arial"/>
          <w:b/>
          <w:bCs/>
          <w:lang w:val="ro-RO"/>
        </w:rPr>
        <w:t>30</w:t>
      </w:r>
      <w:r w:rsidRPr="00F85314">
        <w:rPr>
          <w:rFonts w:ascii="Verdana" w:hAnsi="Verdana" w:cs="Arial"/>
          <w:b/>
          <w:bCs/>
          <w:lang w:val="ro-RO"/>
        </w:rPr>
        <w:t xml:space="preserve"> lei/luna</w:t>
      </w:r>
      <w:r>
        <w:rPr>
          <w:rFonts w:ascii="Verdana" w:hAnsi="Verdana" w:cs="Arial"/>
          <w:lang w:val="ro-RO"/>
        </w:rPr>
        <w:t xml:space="preserve"> la care se adauga TVA. Acest pret acopera 1 (una) expediere si 1 (una) returnare pe luna. Costurile suplimentare generate de expedieri suplimentare din cauza beneficiarului vor fi suportate de catre acesta.</w:t>
      </w:r>
    </w:p>
    <w:p w14:paraId="41C43103" w14:textId="13BED605" w:rsidR="00C35883" w:rsidRPr="000624E8" w:rsidRDefault="00C35883" w:rsidP="00053BD0">
      <w:pPr>
        <w:ind w:right="382" w:firstLine="540"/>
        <w:jc w:val="both"/>
        <w:rPr>
          <w:rFonts w:ascii="Verdana" w:hAnsi="Verdana" w:cs="Arial"/>
          <w:lang w:val="ro-RO"/>
        </w:rPr>
      </w:pPr>
      <w:r w:rsidRPr="000624E8">
        <w:rPr>
          <w:rFonts w:ascii="Verdana" w:hAnsi="Verdana" w:cs="Arial"/>
          <w:lang w:val="ro-RO"/>
        </w:rPr>
        <w:tab/>
      </w:r>
      <w:r w:rsidRPr="000624E8">
        <w:rPr>
          <w:rFonts w:ascii="Verdana" w:hAnsi="Verdana" w:cs="Arial"/>
          <w:b/>
          <w:lang w:val="ro-RO"/>
        </w:rPr>
        <w:t>Art. 4.</w:t>
      </w:r>
      <w:r w:rsidR="00253A2D">
        <w:rPr>
          <w:rFonts w:ascii="Verdana" w:hAnsi="Verdana" w:cs="Arial"/>
          <w:b/>
          <w:lang w:val="ro-RO"/>
        </w:rPr>
        <w:t>4</w:t>
      </w:r>
      <w:r w:rsidRPr="000624E8">
        <w:rPr>
          <w:rFonts w:ascii="Verdana" w:hAnsi="Verdana" w:cs="Arial"/>
          <w:b/>
          <w:lang w:val="ro-RO"/>
        </w:rPr>
        <w:t xml:space="preserve">. </w:t>
      </w:r>
      <w:r w:rsidRPr="000624E8">
        <w:rPr>
          <w:rFonts w:ascii="Verdana" w:hAnsi="Verdana" w:cs="Arial"/>
          <w:lang w:val="ro-RO"/>
        </w:rPr>
        <w:t xml:space="preserve">Contractul se încheie pentru un număr de </w:t>
      </w:r>
      <w:r w:rsidR="001A1794">
        <w:rPr>
          <w:rFonts w:ascii="Verdana" w:hAnsi="Verdana" w:cs="Arial"/>
          <w:b/>
          <w:lang w:val="ro-RO"/>
        </w:rPr>
        <w:t>__</w:t>
      </w:r>
      <w:r w:rsidRPr="000624E8">
        <w:rPr>
          <w:rFonts w:ascii="Verdana" w:hAnsi="Verdana" w:cs="Arial"/>
          <w:lang w:val="ro-RO"/>
        </w:rPr>
        <w:t xml:space="preserve"> persoane. Orice modificare a numărului de persoane din evidenţa beneficiarului va fi notificată furnizorului în scris prin completarea si trimiterea </w:t>
      </w:r>
      <w:r w:rsidR="00E94A73">
        <w:rPr>
          <w:rFonts w:ascii="Verdana" w:hAnsi="Verdana" w:cs="Arial"/>
          <w:lang w:val="ro-RO"/>
        </w:rPr>
        <w:t xml:space="preserve">Formularului de solicitare modificări personal expus profesional, ce poate fi descărcat de pe pagina de internet: </w:t>
      </w:r>
      <w:hyperlink r:id="rId12" w:history="1">
        <w:r w:rsidR="00E94A73" w:rsidRPr="005E1E7D">
          <w:rPr>
            <w:rStyle w:val="Hyperlink"/>
            <w:rFonts w:ascii="Verdana" w:hAnsi="Verdana" w:cs="Arial"/>
            <w:lang w:val="ro-RO"/>
          </w:rPr>
          <w:t>www.dozimed.ro</w:t>
        </w:r>
      </w:hyperlink>
      <w:r w:rsidR="00E94A73">
        <w:rPr>
          <w:rFonts w:ascii="Verdana" w:hAnsi="Verdana" w:cs="Arial"/>
          <w:lang w:val="ro-RO"/>
        </w:rPr>
        <w:t xml:space="preserve"> sau solicitat la adresa de email: </w:t>
      </w:r>
      <w:r w:rsidR="00E94A73">
        <w:rPr>
          <w:rFonts w:ascii="Verdana" w:hAnsi="Verdana" w:cs="Arial"/>
          <w:lang w:val="ro-RO"/>
        </w:rPr>
        <w:lastRenderedPageBreak/>
        <w:t>office@dozimed.ro.</w:t>
      </w:r>
      <w:r w:rsidR="00E94A73" w:rsidRPr="000624E8">
        <w:rPr>
          <w:rFonts w:ascii="Verdana" w:hAnsi="Verdana" w:cs="Arial"/>
          <w:lang w:val="ro-RO"/>
        </w:rPr>
        <w:t xml:space="preserve"> Pentru persoanele luate în evidenţă ulterior, se percep tarifele prevăzute la art. 4.1</w:t>
      </w:r>
      <w:r w:rsidR="00E94A73">
        <w:rPr>
          <w:rFonts w:ascii="Verdana" w:hAnsi="Verdana" w:cs="Arial"/>
          <w:lang w:val="ro-RO"/>
        </w:rPr>
        <w:t xml:space="preserve"> și 4.2</w:t>
      </w:r>
      <w:r w:rsidR="00E94A73" w:rsidRPr="000624E8">
        <w:rPr>
          <w:rFonts w:ascii="Verdana" w:hAnsi="Verdana" w:cs="Arial"/>
          <w:lang w:val="ro-RO"/>
        </w:rPr>
        <w:t>.</w:t>
      </w:r>
    </w:p>
    <w:p w14:paraId="1E991955" w14:textId="65897327" w:rsidR="00C35883" w:rsidRPr="000C7F2F" w:rsidRDefault="00C35883" w:rsidP="00053BD0">
      <w:pPr>
        <w:ind w:right="382" w:firstLine="540"/>
        <w:jc w:val="both"/>
        <w:rPr>
          <w:rFonts w:ascii="Verdana" w:hAnsi="Verdana"/>
          <w:lang w:val="ro-RO"/>
        </w:rPr>
      </w:pPr>
      <w:r w:rsidRPr="000624E8">
        <w:rPr>
          <w:rFonts w:ascii="Verdana" w:hAnsi="Verdana" w:cs="Arial"/>
          <w:lang w:val="ro-RO"/>
        </w:rPr>
        <w:tab/>
      </w:r>
      <w:r w:rsidRPr="000624E8">
        <w:rPr>
          <w:rFonts w:ascii="Verdana" w:hAnsi="Verdana" w:cs="Arial"/>
          <w:b/>
          <w:lang w:val="ro-RO"/>
        </w:rPr>
        <w:t>Art. 4.</w:t>
      </w:r>
      <w:r w:rsidR="00B736B6">
        <w:rPr>
          <w:rFonts w:ascii="Verdana" w:hAnsi="Verdana" w:cs="Arial"/>
          <w:b/>
          <w:lang w:val="ro-RO"/>
        </w:rPr>
        <w:t>5</w:t>
      </w:r>
      <w:r w:rsidRPr="000624E8">
        <w:rPr>
          <w:rFonts w:ascii="Verdana" w:hAnsi="Verdana" w:cs="Arial"/>
          <w:b/>
          <w:lang w:val="ro-RO"/>
        </w:rPr>
        <w:t xml:space="preserve">. </w:t>
      </w:r>
      <w:r w:rsidRPr="000C7F2F">
        <w:rPr>
          <w:rFonts w:ascii="Verdana" w:hAnsi="Verdana"/>
        </w:rPr>
        <w:t xml:space="preserve">Valoarea anuala a </w:t>
      </w:r>
      <w:r>
        <w:rPr>
          <w:rFonts w:ascii="Verdana" w:hAnsi="Verdana"/>
        </w:rPr>
        <w:t xml:space="preserve">contractului este de </w:t>
      </w:r>
      <w:r w:rsidR="001A1794">
        <w:rPr>
          <w:rFonts w:ascii="Verdana" w:hAnsi="Verdana"/>
          <w:b/>
        </w:rPr>
        <w:t>______</w:t>
      </w:r>
      <w:r w:rsidR="00F0404B">
        <w:rPr>
          <w:rFonts w:ascii="Verdana" w:hAnsi="Verdana"/>
          <w:b/>
        </w:rPr>
        <w:t xml:space="preserve"> </w:t>
      </w:r>
      <w:r w:rsidRPr="000C7F2F">
        <w:rPr>
          <w:rFonts w:ascii="Verdana" w:hAnsi="Verdana"/>
        </w:rPr>
        <w:t>RON</w:t>
      </w:r>
      <w:r>
        <w:rPr>
          <w:rFonts w:ascii="Verdana" w:hAnsi="Verdana"/>
        </w:rPr>
        <w:t>. La aceasta se adauga in primul an si</w:t>
      </w:r>
      <w:r w:rsidRPr="000C7F2F">
        <w:rPr>
          <w:rFonts w:ascii="Verdana" w:hAnsi="Verdana"/>
        </w:rPr>
        <w:t xml:space="preserve"> taxa de utilizare a sistemului de dozimetrie prin termoluminescenta (TLD)</w:t>
      </w:r>
      <w:r>
        <w:rPr>
          <w:rFonts w:ascii="Verdana" w:hAnsi="Verdana"/>
        </w:rPr>
        <w:t>, care</w:t>
      </w:r>
      <w:r w:rsidRPr="000C7F2F">
        <w:rPr>
          <w:rFonts w:ascii="Verdana" w:hAnsi="Verdana"/>
        </w:rPr>
        <w:t xml:space="preserve"> este de</w:t>
      </w:r>
      <w:r>
        <w:rPr>
          <w:rFonts w:ascii="Verdana" w:hAnsi="Verdana"/>
        </w:rPr>
        <w:t xml:space="preserve"> </w:t>
      </w:r>
      <w:r w:rsidR="00F0404B">
        <w:rPr>
          <w:rFonts w:ascii="Verdana" w:hAnsi="Verdana"/>
          <w:b/>
        </w:rPr>
        <w:t xml:space="preserve">200 </w:t>
      </w:r>
      <w:r w:rsidRPr="000C7F2F">
        <w:rPr>
          <w:rFonts w:ascii="Verdana" w:hAnsi="Verdana"/>
        </w:rPr>
        <w:t>RON. La aceste sume se adauga T.V.A.</w:t>
      </w:r>
    </w:p>
    <w:p w14:paraId="4BE2B4FC" w14:textId="77777777" w:rsidR="00CA000F" w:rsidRDefault="00CA000F" w:rsidP="00053BD0">
      <w:pPr>
        <w:pStyle w:val="Heading3"/>
        <w:spacing w:line="276" w:lineRule="auto"/>
        <w:ind w:right="382" w:firstLine="540"/>
        <w:rPr>
          <w:rFonts w:ascii="Verdana" w:hAnsi="Verdana" w:cs="Arial"/>
          <w:b/>
          <w:sz w:val="20"/>
        </w:rPr>
      </w:pPr>
    </w:p>
    <w:p w14:paraId="534616BD" w14:textId="77777777" w:rsidR="006509C6" w:rsidRPr="000624E8" w:rsidRDefault="006509C6" w:rsidP="00053BD0">
      <w:pPr>
        <w:pStyle w:val="Heading3"/>
        <w:spacing w:line="276" w:lineRule="auto"/>
        <w:ind w:right="382" w:firstLine="540"/>
        <w:rPr>
          <w:rFonts w:ascii="Verdana" w:hAnsi="Verdana" w:cs="Arial"/>
          <w:b/>
          <w:sz w:val="20"/>
        </w:rPr>
      </w:pPr>
      <w:r w:rsidRPr="000624E8">
        <w:rPr>
          <w:rFonts w:ascii="Verdana" w:hAnsi="Verdana" w:cs="Arial"/>
          <w:b/>
          <w:sz w:val="20"/>
        </w:rPr>
        <w:t>Cap. 5. Modalitatea de plat</w:t>
      </w:r>
      <w:r w:rsidR="007337C7" w:rsidRPr="000624E8">
        <w:rPr>
          <w:rFonts w:ascii="Verdana" w:hAnsi="Verdana" w:cs="Arial"/>
          <w:b/>
          <w:sz w:val="20"/>
        </w:rPr>
        <w:t>ă</w:t>
      </w:r>
    </w:p>
    <w:p w14:paraId="42E33FC7" w14:textId="5C2011E6" w:rsidR="006509C6" w:rsidRPr="000624E8" w:rsidRDefault="006509C6" w:rsidP="00053BD0">
      <w:pPr>
        <w:ind w:right="382" w:firstLine="540"/>
        <w:jc w:val="both"/>
        <w:rPr>
          <w:rFonts w:ascii="Verdana" w:hAnsi="Verdana" w:cs="Arial"/>
          <w:lang w:val="ro-RO"/>
        </w:rPr>
      </w:pPr>
      <w:r w:rsidRPr="000624E8">
        <w:rPr>
          <w:rFonts w:ascii="Verdana" w:hAnsi="Verdana" w:cs="Arial"/>
          <w:b/>
          <w:lang w:val="ro-RO"/>
        </w:rPr>
        <w:t xml:space="preserve">Art. 5.1. </w:t>
      </w:r>
      <w:r w:rsidR="005A3A51" w:rsidRPr="000624E8">
        <w:rPr>
          <w:rFonts w:ascii="Verdana" w:hAnsi="Verdana" w:cs="Arial"/>
          <w:lang w:val="ro-RO"/>
        </w:rPr>
        <w:t xml:space="preserve">Plata abonamentului se va face </w:t>
      </w:r>
      <w:r w:rsidR="007E5C27" w:rsidRPr="000624E8">
        <w:rPr>
          <w:rFonts w:ascii="Verdana" w:hAnsi="Verdana" w:cs="Arial"/>
          <w:lang w:val="ro-RO"/>
        </w:rPr>
        <w:t xml:space="preserve">după semnarea contractului, </w:t>
      </w:r>
      <w:r w:rsidR="005A3979">
        <w:rPr>
          <w:rFonts w:ascii="Verdana" w:hAnsi="Verdana" w:cs="Arial"/>
          <w:lang w:val="ro-RO"/>
        </w:rPr>
        <w:t>anual</w:t>
      </w:r>
      <w:r w:rsidR="007E5C27" w:rsidRPr="000624E8">
        <w:rPr>
          <w:rFonts w:ascii="Verdana" w:hAnsi="Verdana" w:cs="Arial"/>
          <w:lang w:val="ro-RO"/>
        </w:rPr>
        <w:t>, pe bază de factură emisă de către furnizor</w:t>
      </w:r>
      <w:r w:rsidR="005A3A51" w:rsidRPr="000624E8">
        <w:rPr>
          <w:rFonts w:ascii="Verdana" w:hAnsi="Verdana" w:cs="Arial"/>
          <w:lang w:val="ro-RO"/>
        </w:rPr>
        <w:t>.</w:t>
      </w:r>
    </w:p>
    <w:p w14:paraId="23129D72" w14:textId="77777777" w:rsidR="006509C6" w:rsidRPr="000624E8" w:rsidRDefault="006509C6" w:rsidP="00053BD0">
      <w:pPr>
        <w:ind w:right="382" w:firstLine="540"/>
        <w:jc w:val="both"/>
        <w:rPr>
          <w:rFonts w:ascii="Verdana" w:hAnsi="Verdana" w:cs="Arial"/>
          <w:lang w:val="ro-RO"/>
        </w:rPr>
      </w:pPr>
      <w:r w:rsidRPr="000624E8">
        <w:rPr>
          <w:rFonts w:ascii="Verdana" w:hAnsi="Verdana" w:cs="Arial"/>
          <w:lang w:val="ro-RO"/>
        </w:rPr>
        <w:tab/>
      </w:r>
      <w:r w:rsidRPr="000624E8">
        <w:rPr>
          <w:rFonts w:ascii="Verdana" w:hAnsi="Verdana" w:cs="Arial"/>
          <w:b/>
          <w:lang w:val="ro-RO"/>
        </w:rPr>
        <w:t xml:space="preserve">Art.5.2. </w:t>
      </w:r>
      <w:r w:rsidR="003C2C3D">
        <w:rPr>
          <w:rFonts w:ascii="Verdana" w:hAnsi="Verdana" w:cs="Arial"/>
          <w:b/>
          <w:lang w:val="ro-RO"/>
        </w:rPr>
        <w:t xml:space="preserve">  </w:t>
      </w:r>
      <w:r w:rsidRPr="000624E8">
        <w:rPr>
          <w:rFonts w:ascii="Verdana" w:hAnsi="Verdana" w:cs="Arial"/>
          <w:lang w:val="ro-RO"/>
        </w:rPr>
        <w:t xml:space="preserve">Plata se </w:t>
      </w:r>
      <w:r w:rsidR="00C1366B" w:rsidRPr="000624E8">
        <w:rPr>
          <w:rFonts w:ascii="Verdana" w:hAnsi="Verdana" w:cs="Arial"/>
          <w:lang w:val="ro-RO"/>
        </w:rPr>
        <w:t xml:space="preserve">poate </w:t>
      </w:r>
      <w:r w:rsidRPr="000624E8">
        <w:rPr>
          <w:rFonts w:ascii="Verdana" w:hAnsi="Verdana" w:cs="Arial"/>
          <w:lang w:val="ro-RO"/>
        </w:rPr>
        <w:t>face cu ordin de plat</w:t>
      </w:r>
      <w:r w:rsidR="007337C7" w:rsidRPr="000624E8">
        <w:rPr>
          <w:rFonts w:ascii="Verdana" w:hAnsi="Verdana" w:cs="Arial"/>
          <w:lang w:val="ro-RO"/>
        </w:rPr>
        <w:t>ă</w:t>
      </w:r>
      <w:r w:rsidRPr="000624E8">
        <w:rPr>
          <w:rFonts w:ascii="Verdana" w:hAnsi="Verdana" w:cs="Arial"/>
          <w:lang w:val="ro-RO"/>
        </w:rPr>
        <w:t>.</w:t>
      </w:r>
    </w:p>
    <w:p w14:paraId="1C2EE453" w14:textId="708D4F9D" w:rsidR="006509C6" w:rsidRPr="000624E8" w:rsidRDefault="006509C6" w:rsidP="00053BD0">
      <w:pPr>
        <w:ind w:right="382" w:firstLine="540"/>
        <w:jc w:val="both"/>
        <w:rPr>
          <w:rFonts w:ascii="Verdana" w:hAnsi="Verdana" w:cs="Arial"/>
          <w:lang w:val="ro-RO"/>
        </w:rPr>
      </w:pPr>
      <w:r w:rsidRPr="000624E8">
        <w:rPr>
          <w:rFonts w:ascii="Verdana" w:hAnsi="Verdana" w:cs="Arial"/>
          <w:b/>
          <w:lang w:val="ro-RO"/>
        </w:rPr>
        <w:t xml:space="preserve">Art. 5.3. </w:t>
      </w:r>
      <w:r w:rsidR="003C2C3D">
        <w:rPr>
          <w:rFonts w:ascii="Verdana" w:hAnsi="Verdana" w:cs="Arial"/>
          <w:b/>
          <w:lang w:val="ro-RO"/>
        </w:rPr>
        <w:t xml:space="preserve"> </w:t>
      </w:r>
      <w:r w:rsidRPr="000624E8">
        <w:rPr>
          <w:rFonts w:ascii="Verdana" w:hAnsi="Verdana" w:cs="Arial"/>
          <w:lang w:val="ro-RO"/>
        </w:rPr>
        <w:t xml:space="preserve">Beneficiarul va achita contravaloarea </w:t>
      </w:r>
      <w:r w:rsidR="00EE5659" w:rsidRPr="000624E8">
        <w:rPr>
          <w:rFonts w:ascii="Verdana" w:hAnsi="Verdana" w:cs="Arial"/>
          <w:lang w:val="ro-RO"/>
        </w:rPr>
        <w:t xml:space="preserve">monitorizării dozimetrice efectuate </w:t>
      </w:r>
      <w:r w:rsidRPr="000624E8">
        <w:rPr>
          <w:rFonts w:ascii="Verdana" w:hAnsi="Verdana" w:cs="Arial"/>
          <w:lang w:val="ro-RO"/>
        </w:rPr>
        <w:t xml:space="preserve">de </w:t>
      </w:r>
      <w:r w:rsidR="00EE5659" w:rsidRPr="000624E8">
        <w:rPr>
          <w:rFonts w:ascii="Verdana" w:hAnsi="Verdana" w:cs="Arial"/>
          <w:lang w:val="ro-RO"/>
        </w:rPr>
        <w:t xml:space="preserve">către </w:t>
      </w:r>
      <w:r w:rsidR="00453FA6" w:rsidRPr="000624E8">
        <w:rPr>
          <w:rFonts w:ascii="Verdana" w:hAnsi="Verdana" w:cs="Arial"/>
          <w:lang w:val="ro-RO"/>
        </w:rPr>
        <w:t>furnizor</w:t>
      </w:r>
      <w:r w:rsidRPr="000624E8">
        <w:rPr>
          <w:rFonts w:ascii="Verdana" w:hAnsi="Verdana" w:cs="Arial"/>
          <w:lang w:val="ro-RO"/>
        </w:rPr>
        <w:t xml:space="preserve"> </w:t>
      </w:r>
      <w:r w:rsidR="007337C7" w:rsidRPr="000624E8">
        <w:rPr>
          <w:rFonts w:ascii="Verdana" w:hAnsi="Verdana" w:cs="Arial"/>
          <w:lang w:val="ro-RO"/>
        </w:rPr>
        <w:t>î</w:t>
      </w:r>
      <w:r w:rsidRPr="000624E8">
        <w:rPr>
          <w:rFonts w:ascii="Verdana" w:hAnsi="Verdana" w:cs="Arial"/>
          <w:lang w:val="ro-RO"/>
        </w:rPr>
        <w:t xml:space="preserve">n termen de maxim </w:t>
      </w:r>
      <w:r w:rsidR="00C35883">
        <w:rPr>
          <w:rFonts w:ascii="Verdana" w:hAnsi="Verdana" w:cs="Arial"/>
          <w:lang w:val="ro-RO"/>
        </w:rPr>
        <w:t>3</w:t>
      </w:r>
      <w:r w:rsidR="002E5B97" w:rsidRPr="000624E8">
        <w:rPr>
          <w:rFonts w:ascii="Verdana" w:hAnsi="Verdana" w:cs="Arial"/>
          <w:lang w:val="ro-RO"/>
        </w:rPr>
        <w:t>0</w:t>
      </w:r>
      <w:r w:rsidRPr="000624E8">
        <w:rPr>
          <w:rFonts w:ascii="Verdana" w:hAnsi="Verdana" w:cs="Arial"/>
          <w:lang w:val="ro-RO"/>
        </w:rPr>
        <w:t xml:space="preserve"> zile calendaristice de la data </w:t>
      </w:r>
      <w:r w:rsidR="009346C9" w:rsidRPr="000624E8">
        <w:rPr>
          <w:rFonts w:ascii="Verdana" w:hAnsi="Verdana" w:cs="Arial"/>
          <w:lang w:val="ro-RO"/>
        </w:rPr>
        <w:t>emite</w:t>
      </w:r>
      <w:r w:rsidR="007337C7" w:rsidRPr="000624E8">
        <w:rPr>
          <w:rFonts w:ascii="Verdana" w:hAnsi="Verdana" w:cs="Arial"/>
          <w:lang w:val="ro-RO"/>
        </w:rPr>
        <w:t>rii</w:t>
      </w:r>
      <w:r w:rsidR="002E5B97" w:rsidRPr="000624E8">
        <w:rPr>
          <w:rFonts w:ascii="Verdana" w:hAnsi="Verdana" w:cs="Arial"/>
          <w:lang w:val="ro-RO"/>
        </w:rPr>
        <w:t xml:space="preserve"> facturii</w:t>
      </w:r>
      <w:r w:rsidRPr="000624E8">
        <w:rPr>
          <w:rFonts w:ascii="Verdana" w:hAnsi="Verdana" w:cs="Arial"/>
          <w:lang w:val="ro-RO"/>
        </w:rPr>
        <w:t>.</w:t>
      </w:r>
      <w:r w:rsidR="00C03626" w:rsidRPr="000624E8">
        <w:rPr>
          <w:rFonts w:ascii="Verdana" w:hAnsi="Verdana" w:cs="Arial"/>
          <w:lang w:val="ro-RO"/>
        </w:rPr>
        <w:t xml:space="preserve"> Furnizorul poate sista trimiterea de noi dozimetre daca Beneficiarul nu achita integral si la timp sumele facturate</w:t>
      </w:r>
      <w:r w:rsidR="00C34838" w:rsidRPr="000624E8">
        <w:rPr>
          <w:rFonts w:ascii="Verdana" w:hAnsi="Verdana" w:cs="Arial"/>
          <w:lang w:val="ro-RO"/>
        </w:rPr>
        <w:t>.</w:t>
      </w:r>
      <w:r w:rsidR="00C03626" w:rsidRPr="000624E8">
        <w:rPr>
          <w:rFonts w:ascii="Verdana" w:hAnsi="Verdana" w:cs="Arial"/>
          <w:lang w:val="ro-RO"/>
        </w:rPr>
        <w:t xml:space="preserve"> </w:t>
      </w:r>
    </w:p>
    <w:p w14:paraId="4DFA09AF" w14:textId="77777777" w:rsidR="00D672F8" w:rsidRPr="000624E8" w:rsidRDefault="00D672F8" w:rsidP="00053BD0">
      <w:pPr>
        <w:ind w:right="382" w:firstLine="540"/>
        <w:jc w:val="both"/>
        <w:rPr>
          <w:rFonts w:ascii="Verdana" w:hAnsi="Verdana" w:cs="Arial"/>
          <w:lang w:val="ro-RO"/>
        </w:rPr>
      </w:pPr>
    </w:p>
    <w:p w14:paraId="0C526DFF" w14:textId="77777777" w:rsidR="006509C6" w:rsidRPr="000624E8" w:rsidRDefault="006509C6" w:rsidP="00053BD0">
      <w:pPr>
        <w:pStyle w:val="Heading3"/>
        <w:spacing w:line="276" w:lineRule="auto"/>
        <w:ind w:right="382" w:firstLine="540"/>
        <w:rPr>
          <w:rFonts w:ascii="Verdana" w:hAnsi="Verdana" w:cs="Arial"/>
          <w:b/>
          <w:sz w:val="20"/>
        </w:rPr>
      </w:pPr>
      <w:r w:rsidRPr="000624E8">
        <w:rPr>
          <w:rFonts w:ascii="Verdana" w:hAnsi="Verdana" w:cs="Arial"/>
          <w:b/>
          <w:sz w:val="20"/>
        </w:rPr>
        <w:t xml:space="preserve">Cap. 6. </w:t>
      </w:r>
      <w:r w:rsidR="007337C7" w:rsidRPr="000624E8">
        <w:rPr>
          <w:rFonts w:ascii="Verdana" w:hAnsi="Verdana" w:cs="Arial"/>
          <w:b/>
          <w:sz w:val="20"/>
        </w:rPr>
        <w:t>Obligaţii</w:t>
      </w:r>
      <w:r w:rsidRPr="000624E8">
        <w:rPr>
          <w:rFonts w:ascii="Verdana" w:hAnsi="Verdana" w:cs="Arial"/>
          <w:b/>
          <w:sz w:val="20"/>
        </w:rPr>
        <w:t xml:space="preserve"> contractuale</w:t>
      </w:r>
    </w:p>
    <w:p w14:paraId="515286EF" w14:textId="77777777" w:rsidR="006509C6" w:rsidRPr="000624E8" w:rsidRDefault="006509C6" w:rsidP="00053BD0">
      <w:pPr>
        <w:ind w:right="382" w:firstLine="540"/>
        <w:jc w:val="both"/>
        <w:rPr>
          <w:rFonts w:ascii="Verdana" w:hAnsi="Verdana" w:cs="Arial"/>
          <w:lang w:val="ro-RO"/>
        </w:rPr>
      </w:pPr>
      <w:r w:rsidRPr="000624E8">
        <w:rPr>
          <w:rFonts w:ascii="Verdana" w:hAnsi="Verdana" w:cs="Arial"/>
          <w:b/>
          <w:lang w:val="ro-RO"/>
        </w:rPr>
        <w:t xml:space="preserve">Art. 6.1. </w:t>
      </w:r>
      <w:r w:rsidR="007337C7" w:rsidRPr="000624E8">
        <w:rPr>
          <w:rFonts w:ascii="Verdana" w:hAnsi="Verdana" w:cs="Arial"/>
          <w:lang w:val="ro-RO"/>
        </w:rPr>
        <w:t>Obligaţiile</w:t>
      </w:r>
      <w:r w:rsidRPr="000624E8">
        <w:rPr>
          <w:rFonts w:ascii="Verdana" w:hAnsi="Verdana" w:cs="Arial"/>
          <w:lang w:val="ro-RO"/>
        </w:rPr>
        <w:t xml:space="preserve"> </w:t>
      </w:r>
      <w:r w:rsidR="00453FA6" w:rsidRPr="000624E8">
        <w:rPr>
          <w:rFonts w:ascii="Verdana" w:hAnsi="Verdana" w:cs="Arial"/>
          <w:lang w:val="ro-RO"/>
        </w:rPr>
        <w:t>furnizorul</w:t>
      </w:r>
      <w:r w:rsidRPr="000624E8">
        <w:rPr>
          <w:rFonts w:ascii="Verdana" w:hAnsi="Verdana" w:cs="Arial"/>
          <w:lang w:val="ro-RO"/>
        </w:rPr>
        <w:t>ui:</w:t>
      </w:r>
    </w:p>
    <w:p w14:paraId="660F5A9C" w14:textId="77777777" w:rsidR="00FD3C89" w:rsidRPr="000624E8" w:rsidRDefault="00453FA6" w:rsidP="00053BD0">
      <w:pPr>
        <w:numPr>
          <w:ilvl w:val="2"/>
          <w:numId w:val="7"/>
        </w:numPr>
        <w:ind w:left="0" w:right="382" w:firstLine="540"/>
        <w:jc w:val="both"/>
        <w:rPr>
          <w:rFonts w:ascii="Verdana" w:hAnsi="Verdana" w:cs="Arial"/>
          <w:lang w:val="ro-RO"/>
        </w:rPr>
      </w:pPr>
      <w:r w:rsidRPr="000624E8">
        <w:rPr>
          <w:rFonts w:ascii="Verdana" w:hAnsi="Verdana" w:cs="Arial"/>
          <w:lang w:val="ro-RO"/>
        </w:rPr>
        <w:t>Furnizorul</w:t>
      </w:r>
      <w:r w:rsidR="006509C6" w:rsidRPr="000624E8">
        <w:rPr>
          <w:rFonts w:ascii="Verdana" w:hAnsi="Verdana" w:cs="Arial"/>
          <w:lang w:val="ro-RO"/>
        </w:rPr>
        <w:t xml:space="preserve"> va </w:t>
      </w:r>
      <w:r w:rsidR="00FD3C89" w:rsidRPr="000624E8">
        <w:rPr>
          <w:rFonts w:ascii="Verdana" w:hAnsi="Verdana" w:cs="Arial"/>
          <w:lang w:val="ro-RO"/>
        </w:rPr>
        <w:t xml:space="preserve">asigura servicii de </w:t>
      </w:r>
      <w:r w:rsidR="007A300B" w:rsidRPr="000624E8">
        <w:rPr>
          <w:rFonts w:ascii="Verdana" w:hAnsi="Verdana" w:cs="Arial"/>
          <w:lang w:val="ro-RO"/>
        </w:rPr>
        <w:t xml:space="preserve">evaluare a dozelor de radiaţii individuale, folosind sistemul </w:t>
      </w:r>
      <w:r w:rsidR="00D672F8" w:rsidRPr="000624E8">
        <w:rPr>
          <w:rFonts w:ascii="Verdana" w:hAnsi="Verdana" w:cs="Arial"/>
          <w:lang w:val="ro-RO"/>
        </w:rPr>
        <w:t xml:space="preserve">dozimetric </w:t>
      </w:r>
      <w:r w:rsidR="007A300B" w:rsidRPr="000624E8">
        <w:rPr>
          <w:rFonts w:ascii="Verdana" w:hAnsi="Verdana" w:cs="Arial"/>
          <w:lang w:val="ro-RO"/>
        </w:rPr>
        <w:t>termoluminescent</w:t>
      </w:r>
      <w:r w:rsidR="00D672F8" w:rsidRPr="000624E8">
        <w:rPr>
          <w:rFonts w:ascii="Verdana" w:hAnsi="Verdana" w:cs="Arial"/>
          <w:lang w:val="ro-RO"/>
        </w:rPr>
        <w:t xml:space="preserve"> Panasonic</w:t>
      </w:r>
      <w:r w:rsidR="007A300B" w:rsidRPr="000624E8">
        <w:rPr>
          <w:rFonts w:ascii="Verdana" w:hAnsi="Verdana" w:cs="Arial"/>
          <w:lang w:val="ro-RO"/>
        </w:rPr>
        <w:t xml:space="preserve">, </w:t>
      </w:r>
      <w:r w:rsidR="00FD3C89" w:rsidRPr="000624E8">
        <w:rPr>
          <w:rFonts w:ascii="Verdana" w:hAnsi="Verdana" w:cs="Arial"/>
          <w:lang w:val="ro-RO"/>
        </w:rPr>
        <w:t xml:space="preserve">în conformitate cu </w:t>
      </w:r>
      <w:r w:rsidR="00C03FC0" w:rsidRPr="000624E8">
        <w:rPr>
          <w:rFonts w:ascii="Verdana" w:hAnsi="Verdana" w:cs="Arial"/>
          <w:lang w:val="ro-RO"/>
        </w:rPr>
        <w:t>condiţiile</w:t>
      </w:r>
      <w:r w:rsidR="00FD3C89" w:rsidRPr="000624E8">
        <w:rPr>
          <w:rFonts w:ascii="Verdana" w:hAnsi="Verdana" w:cs="Arial"/>
          <w:lang w:val="ro-RO"/>
        </w:rPr>
        <w:t xml:space="preserve"> prevăzute în documentul „</w:t>
      </w:r>
      <w:r w:rsidR="009D3FCA" w:rsidRPr="000624E8">
        <w:rPr>
          <w:rFonts w:ascii="Verdana" w:hAnsi="Verdana" w:cs="Arial"/>
          <w:lang w:val="ro-RO"/>
        </w:rPr>
        <w:t>Cerinţe</w:t>
      </w:r>
      <w:r w:rsidR="00FD3C89" w:rsidRPr="000624E8">
        <w:rPr>
          <w:rFonts w:ascii="Verdana" w:hAnsi="Verdana" w:cs="Arial"/>
          <w:lang w:val="ro-RO"/>
        </w:rPr>
        <w:t xml:space="preserve"> generale privind monitorizarea dozimetrică individuală cu </w:t>
      </w:r>
      <w:r w:rsidR="009D3FCA" w:rsidRPr="000624E8">
        <w:rPr>
          <w:rFonts w:ascii="Verdana" w:hAnsi="Verdana" w:cs="Arial"/>
          <w:lang w:val="ro-RO"/>
        </w:rPr>
        <w:t xml:space="preserve">sistem </w:t>
      </w:r>
      <w:r w:rsidR="00FD3C89" w:rsidRPr="000624E8">
        <w:rPr>
          <w:rFonts w:ascii="Verdana" w:hAnsi="Verdana" w:cs="Arial"/>
          <w:lang w:val="ro-RO"/>
        </w:rPr>
        <w:t>dozimetr</w:t>
      </w:r>
      <w:r w:rsidR="009D3FCA" w:rsidRPr="000624E8">
        <w:rPr>
          <w:rFonts w:ascii="Verdana" w:hAnsi="Verdana" w:cs="Arial"/>
          <w:lang w:val="ro-RO"/>
        </w:rPr>
        <w:t xml:space="preserve">ic </w:t>
      </w:r>
      <w:r w:rsidR="00402265" w:rsidRPr="000624E8">
        <w:rPr>
          <w:rFonts w:ascii="Verdana" w:hAnsi="Verdana" w:cs="Arial"/>
          <w:lang w:val="ro-RO"/>
        </w:rPr>
        <w:t>termoluminescent</w:t>
      </w:r>
      <w:r w:rsidR="00FD3C89" w:rsidRPr="000624E8">
        <w:rPr>
          <w:rFonts w:ascii="Verdana" w:hAnsi="Verdana" w:cs="Arial"/>
          <w:lang w:val="ro-RO"/>
        </w:rPr>
        <w:t xml:space="preserve">” (anexa nr. </w:t>
      </w:r>
      <w:r w:rsidR="009D3FCA" w:rsidRPr="000624E8">
        <w:rPr>
          <w:rFonts w:ascii="Verdana" w:hAnsi="Verdana" w:cs="Arial"/>
          <w:lang w:val="ro-RO"/>
        </w:rPr>
        <w:t>2</w:t>
      </w:r>
      <w:r w:rsidR="00FD3C89" w:rsidRPr="000624E8">
        <w:rPr>
          <w:rFonts w:ascii="Verdana" w:hAnsi="Verdana" w:cs="Arial"/>
          <w:lang w:val="ro-RO"/>
        </w:rPr>
        <w:t xml:space="preserve"> la contract).</w:t>
      </w:r>
    </w:p>
    <w:p w14:paraId="76140010" w14:textId="77777777" w:rsidR="00CA0187" w:rsidRPr="000624E8" w:rsidRDefault="00CA0187" w:rsidP="00053BD0">
      <w:pPr>
        <w:numPr>
          <w:ilvl w:val="2"/>
          <w:numId w:val="7"/>
        </w:numPr>
        <w:ind w:left="0" w:right="382" w:firstLine="540"/>
        <w:jc w:val="both"/>
        <w:rPr>
          <w:rFonts w:ascii="Verdana" w:hAnsi="Verdana" w:cs="Arial"/>
          <w:lang w:val="ro-RO"/>
        </w:rPr>
      </w:pPr>
      <w:r w:rsidRPr="000624E8">
        <w:rPr>
          <w:rFonts w:ascii="Verdana" w:hAnsi="Verdana"/>
          <w:lang w:val="ro-RO"/>
        </w:rPr>
        <w:t>Furnizorul are obligaţia de a executa serviciile prevăzute în contract cu profesionalismul şi promptitudinea cuvenite angajamentului asumat şi în conformitate cu cerinţele legale în vigoare</w:t>
      </w:r>
      <w:r w:rsidR="00E21E0E" w:rsidRPr="000624E8">
        <w:rPr>
          <w:rFonts w:ascii="Verdana" w:hAnsi="Verdana"/>
          <w:lang w:val="ro-RO"/>
        </w:rPr>
        <w:t>.</w:t>
      </w:r>
    </w:p>
    <w:p w14:paraId="78536D81" w14:textId="77777777" w:rsidR="00CA0187" w:rsidRPr="00487E3C" w:rsidRDefault="00E21E0E" w:rsidP="00053BD0">
      <w:pPr>
        <w:numPr>
          <w:ilvl w:val="2"/>
          <w:numId w:val="7"/>
        </w:numPr>
        <w:ind w:left="0" w:right="382" w:firstLine="540"/>
        <w:jc w:val="both"/>
        <w:rPr>
          <w:rFonts w:ascii="Verdana" w:hAnsi="Verdana" w:cs="Arial"/>
          <w:lang w:val="ro-RO"/>
        </w:rPr>
      </w:pPr>
      <w:r w:rsidRPr="000624E8">
        <w:rPr>
          <w:rFonts w:ascii="Verdana" w:hAnsi="Verdana"/>
          <w:lang w:val="ro-RO"/>
        </w:rPr>
        <w:t xml:space="preserve">Furnizorul </w:t>
      </w:r>
      <w:r w:rsidR="00CA0187" w:rsidRPr="000624E8">
        <w:rPr>
          <w:rFonts w:ascii="Verdana" w:hAnsi="Verdana"/>
          <w:lang w:val="ro-RO"/>
        </w:rPr>
        <w:t xml:space="preserve">se obligă să supravegheze prestarea serviciilor, să asigure personalul calificat,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6C972D6B" w14:textId="4DFAE03F" w:rsidR="00487E3C" w:rsidRPr="00487E3C" w:rsidRDefault="00487E3C" w:rsidP="00053BD0">
      <w:pPr>
        <w:pStyle w:val="ListParagraph"/>
        <w:numPr>
          <w:ilvl w:val="2"/>
          <w:numId w:val="7"/>
        </w:numPr>
        <w:tabs>
          <w:tab w:val="clear" w:pos="1224"/>
          <w:tab w:val="num" w:pos="1350"/>
        </w:tabs>
        <w:ind w:left="0" w:right="382" w:firstLine="540"/>
        <w:jc w:val="both"/>
        <w:rPr>
          <w:rFonts w:ascii="Verdana" w:hAnsi="Verdana" w:cs="Arial"/>
          <w:lang w:val="ro-RO"/>
        </w:rPr>
      </w:pPr>
      <w:r>
        <w:rPr>
          <w:rFonts w:ascii="Verdana" w:hAnsi="Verdana"/>
          <w:lang w:val="ro-RO"/>
        </w:rPr>
        <w:t>Furnizorul</w:t>
      </w:r>
      <w:r>
        <w:rPr>
          <w:rFonts w:ascii="Verdana" w:hAnsi="Verdana" w:cs="Arial"/>
          <w:lang w:val="ro-RO"/>
        </w:rPr>
        <w:t xml:space="preserve"> va facilita accesul permanent prin internet la aplicaţia on-line DOZI, prin care se pot vizualiza, salva şi tipări rapoartele necesare (duplicate ale buletinelor de însoţire şi ale buletinelor dozimetrice).</w:t>
      </w:r>
    </w:p>
    <w:p w14:paraId="339CEC45" w14:textId="77777777" w:rsidR="006509C6" w:rsidRPr="000624E8" w:rsidRDefault="006509C6" w:rsidP="00053BD0">
      <w:pPr>
        <w:ind w:right="382" w:firstLine="540"/>
        <w:jc w:val="both"/>
        <w:rPr>
          <w:rFonts w:ascii="Verdana" w:hAnsi="Verdana" w:cs="Arial"/>
          <w:lang w:val="ro-RO"/>
        </w:rPr>
      </w:pPr>
      <w:r w:rsidRPr="000624E8">
        <w:rPr>
          <w:rFonts w:ascii="Verdana" w:hAnsi="Verdana" w:cs="Arial"/>
          <w:b/>
          <w:lang w:val="ro-RO"/>
        </w:rPr>
        <w:t>Art. 6.2.</w:t>
      </w:r>
      <w:r w:rsidRPr="000624E8">
        <w:rPr>
          <w:rFonts w:ascii="Verdana" w:hAnsi="Verdana" w:cs="Arial"/>
          <w:lang w:val="ro-RO"/>
        </w:rPr>
        <w:t xml:space="preserve"> </w:t>
      </w:r>
      <w:r w:rsidR="007337C7" w:rsidRPr="000624E8">
        <w:rPr>
          <w:rFonts w:ascii="Verdana" w:hAnsi="Verdana" w:cs="Arial"/>
          <w:lang w:val="ro-RO"/>
        </w:rPr>
        <w:t>Obligaţiile</w:t>
      </w:r>
      <w:r w:rsidRPr="000624E8">
        <w:rPr>
          <w:rFonts w:ascii="Verdana" w:hAnsi="Verdana" w:cs="Arial"/>
          <w:lang w:val="ro-RO"/>
        </w:rPr>
        <w:t xml:space="preserve"> beneficiarului:</w:t>
      </w:r>
    </w:p>
    <w:p w14:paraId="2620D707" w14:textId="77777777" w:rsidR="00AB3D46" w:rsidRPr="000624E8" w:rsidRDefault="00AB3D46" w:rsidP="00053BD0">
      <w:pPr>
        <w:numPr>
          <w:ilvl w:val="0"/>
          <w:numId w:val="8"/>
        </w:numPr>
        <w:tabs>
          <w:tab w:val="num" w:pos="1440"/>
        </w:tabs>
        <w:ind w:left="0" w:right="382" w:firstLine="540"/>
        <w:jc w:val="both"/>
        <w:rPr>
          <w:rFonts w:ascii="Verdana" w:hAnsi="Verdana" w:cs="Arial"/>
          <w:lang w:val="ro-RO"/>
        </w:rPr>
      </w:pPr>
      <w:r w:rsidRPr="000624E8">
        <w:rPr>
          <w:rFonts w:ascii="Verdana" w:hAnsi="Verdana" w:cs="Arial"/>
          <w:lang w:val="ro-RO"/>
        </w:rPr>
        <w:t>Beneficiarul se obligă să plătească preţul convenit</w:t>
      </w:r>
      <w:r w:rsidR="009346C9" w:rsidRPr="000624E8">
        <w:rPr>
          <w:rFonts w:ascii="Verdana" w:hAnsi="Verdana" w:cs="Arial"/>
          <w:lang w:val="ro-RO"/>
        </w:rPr>
        <w:t xml:space="preserve"> la termenul prevazut</w:t>
      </w:r>
      <w:r w:rsidRPr="000624E8">
        <w:rPr>
          <w:rFonts w:ascii="Verdana" w:hAnsi="Verdana" w:cs="Arial"/>
          <w:lang w:val="ro-RO"/>
        </w:rPr>
        <w:t xml:space="preserve"> în prezentul contract pentru serviciile prestate.</w:t>
      </w:r>
    </w:p>
    <w:p w14:paraId="7886DBC8" w14:textId="77777777" w:rsidR="00A375FB" w:rsidRPr="000624E8" w:rsidRDefault="009D3FCA" w:rsidP="00053BD0">
      <w:pPr>
        <w:numPr>
          <w:ilvl w:val="0"/>
          <w:numId w:val="8"/>
        </w:numPr>
        <w:tabs>
          <w:tab w:val="num" w:pos="1440"/>
        </w:tabs>
        <w:ind w:left="0" w:right="382" w:firstLine="540"/>
        <w:jc w:val="both"/>
        <w:rPr>
          <w:rFonts w:ascii="Verdana" w:hAnsi="Verdana" w:cs="Arial"/>
          <w:lang w:val="ro-RO"/>
        </w:rPr>
      </w:pPr>
      <w:r w:rsidRPr="00A375FB">
        <w:rPr>
          <w:rFonts w:ascii="Verdana" w:hAnsi="Verdana" w:cs="Arial"/>
          <w:lang w:val="ro-RO"/>
        </w:rPr>
        <w:t>Beneficiarul va comunica în scris furnizorului</w:t>
      </w:r>
      <w:r w:rsidR="00606256" w:rsidRPr="00A375FB">
        <w:rPr>
          <w:rFonts w:ascii="Verdana" w:hAnsi="Verdana" w:cs="Arial"/>
          <w:lang w:val="ro-RO"/>
        </w:rPr>
        <w:t xml:space="preserve"> atat adresa de livrare cat si </w:t>
      </w:r>
      <w:r w:rsidRPr="00A375FB">
        <w:rPr>
          <w:rFonts w:ascii="Verdana" w:hAnsi="Verdana" w:cs="Arial"/>
          <w:lang w:val="ro-RO"/>
        </w:rPr>
        <w:t xml:space="preserve">datele personale şi profesionale ale expuşilor profesional monitorizaţi, conform celor prevăzute în documentul „Lista personalului expus profesional la radiaţii ionizante” (anexa nr. 1 la contract). </w:t>
      </w:r>
      <w:r w:rsidR="00A375FB" w:rsidRPr="000624E8">
        <w:rPr>
          <w:rFonts w:ascii="Verdana" w:hAnsi="Verdana" w:cs="Arial"/>
          <w:lang w:val="ro-RO"/>
        </w:rPr>
        <w:t xml:space="preserve">Orice modificare a acestor date va fi comunicată furnizorului în cel mai scurt timp, în scris prin completarea si trimiterea </w:t>
      </w:r>
      <w:r w:rsidR="00A375FB" w:rsidRPr="00C619DA">
        <w:rPr>
          <w:rFonts w:ascii="Verdana" w:hAnsi="Verdana" w:cs="Arial"/>
          <w:lang w:val="ro-RO"/>
        </w:rPr>
        <w:t>Formularului de solicitare modificări personal expus profesional</w:t>
      </w:r>
      <w:r w:rsidR="00A375FB" w:rsidRPr="000624E8">
        <w:rPr>
          <w:rFonts w:ascii="Verdana" w:hAnsi="Verdana" w:cs="Arial"/>
          <w:lang w:val="ro-RO"/>
        </w:rPr>
        <w:t xml:space="preserve">. </w:t>
      </w:r>
    </w:p>
    <w:p w14:paraId="155D0EF6" w14:textId="2ECFE4BC" w:rsidR="00C1366B" w:rsidRPr="00A375FB" w:rsidRDefault="00C1366B" w:rsidP="00053BD0">
      <w:pPr>
        <w:numPr>
          <w:ilvl w:val="0"/>
          <w:numId w:val="8"/>
        </w:numPr>
        <w:tabs>
          <w:tab w:val="num" w:pos="1440"/>
        </w:tabs>
        <w:ind w:left="0" w:right="382" w:firstLine="540"/>
        <w:jc w:val="both"/>
        <w:rPr>
          <w:rFonts w:ascii="Verdana" w:hAnsi="Verdana" w:cs="Arial"/>
          <w:lang w:val="ro-RO"/>
        </w:rPr>
      </w:pPr>
      <w:r w:rsidRPr="00A375FB">
        <w:rPr>
          <w:rFonts w:ascii="Verdana" w:hAnsi="Verdana" w:cs="Arial"/>
          <w:lang w:val="ro-RO"/>
        </w:rPr>
        <w:t xml:space="preserve">Beneficiarul va utiliza dozimetrele </w:t>
      </w:r>
      <w:r w:rsidR="00402265" w:rsidRPr="00A375FB">
        <w:rPr>
          <w:rFonts w:ascii="Verdana" w:hAnsi="Verdana" w:cs="Arial"/>
          <w:lang w:val="ro-RO"/>
        </w:rPr>
        <w:t>termoluminescente</w:t>
      </w:r>
      <w:r w:rsidRPr="00A375FB">
        <w:rPr>
          <w:rFonts w:ascii="Verdana" w:hAnsi="Verdana" w:cs="Arial"/>
          <w:lang w:val="ro-RO"/>
        </w:rPr>
        <w:t xml:space="preserve"> în conformitate cu </w:t>
      </w:r>
      <w:r w:rsidR="00C03FC0" w:rsidRPr="00A375FB">
        <w:rPr>
          <w:rFonts w:ascii="Verdana" w:hAnsi="Verdana" w:cs="Arial"/>
          <w:lang w:val="ro-RO"/>
        </w:rPr>
        <w:t>condiţiile</w:t>
      </w:r>
      <w:r w:rsidRPr="00A375FB">
        <w:rPr>
          <w:rFonts w:ascii="Verdana" w:hAnsi="Verdana" w:cs="Arial"/>
          <w:lang w:val="ro-RO"/>
        </w:rPr>
        <w:t xml:space="preserve"> prevăzute în documentul „</w:t>
      </w:r>
      <w:r w:rsidR="009D3FCA" w:rsidRPr="00A375FB">
        <w:rPr>
          <w:rFonts w:ascii="Verdana" w:hAnsi="Verdana" w:cs="Arial"/>
          <w:lang w:val="ro-RO"/>
        </w:rPr>
        <w:t xml:space="preserve">Cerinţe generale privind monitorizarea dozimetrică individuală cu sistem dozimetric </w:t>
      </w:r>
      <w:r w:rsidR="00402265" w:rsidRPr="00A375FB">
        <w:rPr>
          <w:rFonts w:ascii="Verdana" w:hAnsi="Verdana" w:cs="Arial"/>
          <w:lang w:val="ro-RO"/>
        </w:rPr>
        <w:t>termoluminescent</w:t>
      </w:r>
      <w:r w:rsidR="009D3FCA" w:rsidRPr="00A375FB">
        <w:rPr>
          <w:rFonts w:ascii="Verdana" w:hAnsi="Verdana" w:cs="Arial"/>
          <w:lang w:val="ro-RO"/>
        </w:rPr>
        <w:t>” (anexa nr. 2</w:t>
      </w:r>
      <w:r w:rsidR="001C70C5" w:rsidRPr="00A375FB">
        <w:rPr>
          <w:rFonts w:ascii="Verdana" w:hAnsi="Verdana" w:cs="Arial"/>
          <w:lang w:val="ro-RO"/>
        </w:rPr>
        <w:t xml:space="preserve"> la contract).</w:t>
      </w:r>
    </w:p>
    <w:p w14:paraId="2E13A0ED" w14:textId="77777777" w:rsidR="007B4375" w:rsidRPr="000624E8" w:rsidRDefault="007B4375" w:rsidP="00053BD0">
      <w:pPr>
        <w:numPr>
          <w:ilvl w:val="0"/>
          <w:numId w:val="8"/>
        </w:numPr>
        <w:tabs>
          <w:tab w:val="num" w:pos="1440"/>
        </w:tabs>
        <w:spacing w:line="276" w:lineRule="auto"/>
        <w:ind w:left="0" w:right="382" w:firstLine="540"/>
        <w:jc w:val="both"/>
        <w:rPr>
          <w:rFonts w:ascii="Verdana" w:hAnsi="Verdana" w:cs="Arial"/>
          <w:iCs/>
          <w:lang w:val="ro-RO"/>
        </w:rPr>
      </w:pPr>
      <w:r w:rsidRPr="000624E8">
        <w:rPr>
          <w:rFonts w:ascii="Verdana" w:hAnsi="Verdana" w:cs="Arial"/>
          <w:iCs/>
          <w:lang w:val="ro-RO"/>
        </w:rPr>
        <w:t xml:space="preserve">Dozimetrele termoluminescente sunt dozimetre performante </w:t>
      </w:r>
      <w:r w:rsidRPr="000624E8">
        <w:rPr>
          <w:rFonts w:ascii="Verdana" w:hAnsi="Verdana" w:cs="Arial"/>
          <w:b/>
          <w:iCs/>
          <w:lang w:val="ro-RO"/>
        </w:rPr>
        <w:t>reutilizabile.</w:t>
      </w:r>
      <w:r w:rsidRPr="000624E8">
        <w:rPr>
          <w:rFonts w:ascii="Verdana" w:hAnsi="Verdana" w:cs="Arial"/>
          <w:iCs/>
          <w:lang w:val="ro-RO"/>
        </w:rPr>
        <w:t xml:space="preserve"> Acestea sunt  proprietatea furnizorului și sunt puse la dispoziția </w:t>
      </w:r>
      <w:r w:rsidR="002E779B" w:rsidRPr="000624E8">
        <w:rPr>
          <w:rFonts w:ascii="Verdana" w:hAnsi="Verdana" w:cs="Arial"/>
          <w:iCs/>
          <w:lang w:val="ro-RO"/>
        </w:rPr>
        <w:t>beneficiarului</w:t>
      </w:r>
      <w:r w:rsidRPr="000624E8">
        <w:rPr>
          <w:rFonts w:ascii="Verdana" w:hAnsi="Verdana" w:cs="Arial"/>
          <w:iCs/>
          <w:lang w:val="ro-RO"/>
        </w:rPr>
        <w:t xml:space="preserve"> în scopul monitorizării dozimetrice în luna pentru care au fost atribuite. De aceea, în termen de </w:t>
      </w:r>
      <w:r w:rsidR="009346C9" w:rsidRPr="000624E8">
        <w:rPr>
          <w:rFonts w:ascii="Verdana" w:hAnsi="Verdana" w:cs="Arial"/>
          <w:b/>
          <w:iCs/>
          <w:lang w:val="ro-RO"/>
        </w:rPr>
        <w:t xml:space="preserve">maximum </w:t>
      </w:r>
      <w:r w:rsidRPr="000624E8">
        <w:rPr>
          <w:rFonts w:ascii="Verdana" w:hAnsi="Verdana" w:cs="Arial"/>
          <w:b/>
          <w:iCs/>
          <w:lang w:val="ro-RO"/>
        </w:rPr>
        <w:t>15 zile</w:t>
      </w:r>
      <w:r w:rsidRPr="000624E8">
        <w:rPr>
          <w:rFonts w:ascii="Verdana" w:hAnsi="Verdana" w:cs="Arial"/>
          <w:iCs/>
          <w:lang w:val="ro-RO"/>
        </w:rPr>
        <w:t xml:space="preserve"> de la sfârşitul perioadei de purtare, dozimetrele trebuie returnate pentru a fi interpretate ș</w:t>
      </w:r>
      <w:r w:rsidR="00223BEF">
        <w:rPr>
          <w:rFonts w:ascii="Verdana" w:hAnsi="Verdana" w:cs="Arial"/>
          <w:iCs/>
          <w:lang w:val="ro-RO"/>
        </w:rPr>
        <w:t>i a se evalua doza înregistrată</w:t>
      </w:r>
      <w:r w:rsidRPr="000624E8">
        <w:rPr>
          <w:rFonts w:ascii="Verdana" w:hAnsi="Verdana" w:cs="Arial"/>
          <w:iCs/>
          <w:lang w:val="ro-RO"/>
        </w:rPr>
        <w:t xml:space="preserve">. </w:t>
      </w:r>
    </w:p>
    <w:p w14:paraId="4211685C" w14:textId="77777777" w:rsidR="00C03626" w:rsidRPr="000624E8" w:rsidRDefault="00C03626" w:rsidP="00053BD0">
      <w:pPr>
        <w:numPr>
          <w:ilvl w:val="0"/>
          <w:numId w:val="8"/>
        </w:numPr>
        <w:tabs>
          <w:tab w:val="num" w:pos="1440"/>
        </w:tabs>
        <w:spacing w:line="276" w:lineRule="auto"/>
        <w:ind w:left="0" w:right="382" w:firstLine="540"/>
        <w:jc w:val="both"/>
        <w:rPr>
          <w:rFonts w:ascii="Verdana" w:hAnsi="Verdana" w:cs="Arial"/>
          <w:iCs/>
          <w:lang w:val="ro-RO"/>
        </w:rPr>
      </w:pPr>
      <w:r w:rsidRPr="000624E8">
        <w:rPr>
          <w:rFonts w:ascii="Verdana" w:hAnsi="Verdana" w:cs="Arial"/>
          <w:iCs/>
          <w:lang w:val="ro-RO"/>
        </w:rPr>
        <w:t>Nereturnarea dozimetrelor in termenul prevazut la art. 6.2.4. da dreptul Furnizorului sa sisteze livrarile de noi dozimetre.</w:t>
      </w:r>
    </w:p>
    <w:p w14:paraId="30DD571B" w14:textId="53D8D74B" w:rsidR="00C03626" w:rsidRPr="000624E8" w:rsidRDefault="00C03626" w:rsidP="00053BD0">
      <w:pPr>
        <w:numPr>
          <w:ilvl w:val="0"/>
          <w:numId w:val="8"/>
        </w:numPr>
        <w:tabs>
          <w:tab w:val="left" w:pos="0"/>
          <w:tab w:val="num" w:pos="1440"/>
        </w:tabs>
        <w:spacing w:line="276" w:lineRule="auto"/>
        <w:ind w:left="0" w:right="382" w:firstLine="540"/>
        <w:jc w:val="both"/>
        <w:rPr>
          <w:rFonts w:ascii="Verdana" w:hAnsi="Verdana" w:cs="Arial"/>
          <w:iCs/>
          <w:lang w:val="ro-RO"/>
        </w:rPr>
      </w:pPr>
      <w:r w:rsidRPr="000624E8">
        <w:rPr>
          <w:rFonts w:ascii="Verdana" w:hAnsi="Verdana" w:cs="Arial"/>
          <w:iCs/>
          <w:lang w:val="ro-RO"/>
        </w:rPr>
        <w:t>In cazul nereturnarii dozimetrelor în maxim 60 de zile de la sfârșitul perioadei de purtare</w:t>
      </w:r>
      <w:r w:rsidR="00CC0940">
        <w:rPr>
          <w:rFonts w:ascii="Verdana" w:hAnsi="Verdana" w:cs="Arial"/>
          <w:iCs/>
          <w:lang w:val="ro-RO"/>
        </w:rPr>
        <w:t>,</w:t>
      </w:r>
      <w:r w:rsidRPr="000624E8">
        <w:rPr>
          <w:rFonts w:ascii="Verdana" w:hAnsi="Verdana" w:cs="Arial"/>
          <w:iCs/>
          <w:lang w:val="ro-RO"/>
        </w:rPr>
        <w:t xml:space="preserve"> acestea vor fi considerate pierdute si vor fi facturate Beneficiarului </w:t>
      </w:r>
      <w:r w:rsidR="00F144E8" w:rsidRPr="000624E8">
        <w:rPr>
          <w:rFonts w:ascii="Verdana" w:hAnsi="Verdana" w:cs="Arial"/>
          <w:iCs/>
          <w:lang w:val="ro-RO"/>
        </w:rPr>
        <w:t xml:space="preserve">cu suma de </w:t>
      </w:r>
      <w:r w:rsidR="00111D52">
        <w:rPr>
          <w:rFonts w:ascii="Verdana" w:hAnsi="Verdana" w:cs="Arial"/>
          <w:iCs/>
          <w:lang w:val="ro-RO"/>
        </w:rPr>
        <w:t>2</w:t>
      </w:r>
      <w:r w:rsidR="00F144E8" w:rsidRPr="000624E8">
        <w:rPr>
          <w:rFonts w:ascii="Verdana" w:hAnsi="Verdana" w:cs="Arial"/>
          <w:iCs/>
          <w:lang w:val="ro-RO"/>
        </w:rPr>
        <w:t>00 lei+TVA</w:t>
      </w:r>
      <w:r w:rsidR="00CC0940">
        <w:rPr>
          <w:rFonts w:ascii="Verdana" w:hAnsi="Verdana" w:cs="Arial"/>
          <w:iCs/>
          <w:lang w:val="ro-RO"/>
        </w:rPr>
        <w:t>.</w:t>
      </w:r>
    </w:p>
    <w:p w14:paraId="36637DCD" w14:textId="5A4D7223" w:rsidR="007B4375" w:rsidRPr="000624E8" w:rsidRDefault="007B4375" w:rsidP="00053BD0">
      <w:pPr>
        <w:numPr>
          <w:ilvl w:val="0"/>
          <w:numId w:val="8"/>
        </w:numPr>
        <w:tabs>
          <w:tab w:val="left" w:pos="0"/>
          <w:tab w:val="num" w:pos="1440"/>
        </w:tabs>
        <w:spacing w:line="276" w:lineRule="auto"/>
        <w:ind w:left="0" w:right="382" w:firstLine="540"/>
        <w:jc w:val="both"/>
        <w:rPr>
          <w:rFonts w:ascii="Verdana" w:hAnsi="Verdana" w:cs="Arial"/>
          <w:iCs/>
          <w:lang w:val="ro-RO"/>
        </w:rPr>
      </w:pPr>
      <w:r w:rsidRPr="000624E8">
        <w:rPr>
          <w:rFonts w:ascii="Verdana" w:hAnsi="Verdana" w:cs="Arial"/>
          <w:iCs/>
          <w:lang w:val="ro-RO"/>
        </w:rPr>
        <w:t xml:space="preserve">Şi în cazul </w:t>
      </w:r>
      <w:r w:rsidRPr="000624E8">
        <w:rPr>
          <w:rFonts w:ascii="Verdana" w:hAnsi="Verdana" w:cs="Arial"/>
          <w:b/>
          <w:iCs/>
          <w:lang w:val="ro-RO"/>
        </w:rPr>
        <w:t>deteriorării</w:t>
      </w:r>
      <w:r w:rsidRPr="000624E8">
        <w:rPr>
          <w:rFonts w:ascii="Verdana" w:hAnsi="Verdana" w:cs="Arial"/>
          <w:iCs/>
          <w:lang w:val="ro-RO"/>
        </w:rPr>
        <w:t xml:space="preserve"> dozimetrelor termoluminescente din vina </w:t>
      </w:r>
      <w:r w:rsidR="002E779B" w:rsidRPr="000624E8">
        <w:rPr>
          <w:rFonts w:ascii="Verdana" w:hAnsi="Verdana" w:cs="Arial"/>
          <w:iCs/>
          <w:lang w:val="ro-RO"/>
        </w:rPr>
        <w:t>b</w:t>
      </w:r>
      <w:r w:rsidRPr="000624E8">
        <w:rPr>
          <w:rFonts w:ascii="Verdana" w:hAnsi="Verdana" w:cs="Arial"/>
          <w:iCs/>
          <w:lang w:val="ro-RO"/>
        </w:rPr>
        <w:t xml:space="preserve">eneficiarului, acesta va avea obligatia de a achita </w:t>
      </w:r>
      <w:r w:rsidR="00F144E8" w:rsidRPr="000624E8">
        <w:rPr>
          <w:rFonts w:ascii="Verdana" w:hAnsi="Verdana" w:cs="Arial"/>
          <w:iCs/>
          <w:lang w:val="ro-RO"/>
        </w:rPr>
        <w:t xml:space="preserve">contravaloarea dozimetrului, respectiv </w:t>
      </w:r>
      <w:r w:rsidR="00111D52">
        <w:rPr>
          <w:rFonts w:ascii="Verdana" w:hAnsi="Verdana" w:cs="Arial"/>
          <w:iCs/>
          <w:lang w:val="ro-RO"/>
        </w:rPr>
        <w:t>2</w:t>
      </w:r>
      <w:r w:rsidR="00F144E8" w:rsidRPr="000624E8">
        <w:rPr>
          <w:rFonts w:ascii="Verdana" w:hAnsi="Verdana" w:cs="Arial"/>
          <w:iCs/>
          <w:lang w:val="ro-RO"/>
        </w:rPr>
        <w:t>00 lei+TVA</w:t>
      </w:r>
    </w:p>
    <w:p w14:paraId="21DDF6E5" w14:textId="77777777" w:rsidR="007B4375" w:rsidRPr="000624E8" w:rsidRDefault="00450C34" w:rsidP="00053BD0">
      <w:pPr>
        <w:numPr>
          <w:ilvl w:val="0"/>
          <w:numId w:val="8"/>
        </w:numPr>
        <w:tabs>
          <w:tab w:val="num" w:pos="1440"/>
        </w:tabs>
        <w:spacing w:line="276" w:lineRule="auto"/>
        <w:ind w:left="0" w:right="382" w:firstLine="540"/>
        <w:jc w:val="both"/>
        <w:rPr>
          <w:rFonts w:ascii="Verdana" w:hAnsi="Verdana" w:cs="Arial"/>
          <w:iCs/>
          <w:lang w:val="ro-RO"/>
        </w:rPr>
      </w:pPr>
      <w:r w:rsidRPr="000624E8">
        <w:rPr>
          <w:rFonts w:ascii="Verdana" w:hAnsi="Verdana" w:cs="Arial"/>
          <w:iCs/>
          <w:lang w:val="ro-RO"/>
        </w:rPr>
        <w:t>A</w:t>
      </w:r>
      <w:r w:rsidR="007B4375" w:rsidRPr="000624E8">
        <w:rPr>
          <w:rFonts w:ascii="Verdana" w:hAnsi="Verdana" w:cs="Arial"/>
          <w:iCs/>
          <w:lang w:val="ro-RO"/>
        </w:rPr>
        <w:t xml:space="preserve">chitarea taxelor mentionate </w:t>
      </w:r>
      <w:r w:rsidR="00706C3D" w:rsidRPr="000624E8">
        <w:rPr>
          <w:rFonts w:ascii="Verdana" w:hAnsi="Verdana" w:cs="Arial"/>
          <w:iCs/>
          <w:lang w:val="ro-RO"/>
        </w:rPr>
        <w:t>la art. 6.2.</w:t>
      </w:r>
      <w:r w:rsidR="00AE3F08">
        <w:rPr>
          <w:rFonts w:ascii="Verdana" w:hAnsi="Verdana" w:cs="Arial"/>
          <w:iCs/>
          <w:lang w:val="ro-RO"/>
        </w:rPr>
        <w:t>7</w:t>
      </w:r>
      <w:r w:rsidR="00706C3D" w:rsidRPr="000624E8">
        <w:rPr>
          <w:rFonts w:ascii="Verdana" w:hAnsi="Verdana" w:cs="Arial"/>
          <w:iCs/>
          <w:lang w:val="ro-RO"/>
        </w:rPr>
        <w:t xml:space="preserve">. </w:t>
      </w:r>
      <w:r w:rsidR="007B4375" w:rsidRPr="000624E8">
        <w:rPr>
          <w:rFonts w:ascii="Verdana" w:hAnsi="Verdana" w:cs="Arial"/>
          <w:iCs/>
          <w:lang w:val="ro-RO"/>
        </w:rPr>
        <w:t>nu inlătura obligaţia beneficiarului de a</w:t>
      </w:r>
      <w:r w:rsidRPr="000624E8">
        <w:rPr>
          <w:rFonts w:ascii="Verdana" w:hAnsi="Verdana" w:cs="Arial"/>
          <w:iCs/>
          <w:lang w:val="ro-RO"/>
        </w:rPr>
        <w:t xml:space="preserve"> returna dozimetrele respective, </w:t>
      </w:r>
    </w:p>
    <w:p w14:paraId="5B55655D" w14:textId="77777777" w:rsidR="006509C6" w:rsidRPr="000624E8" w:rsidRDefault="006509C6" w:rsidP="00053BD0">
      <w:pPr>
        <w:ind w:right="382" w:firstLine="540"/>
        <w:jc w:val="both"/>
        <w:rPr>
          <w:rFonts w:ascii="Verdana" w:hAnsi="Verdana" w:cs="Arial"/>
          <w:b/>
          <w:lang w:val="ro-RO"/>
        </w:rPr>
      </w:pPr>
    </w:p>
    <w:p w14:paraId="761E8722" w14:textId="77777777" w:rsidR="006509C6" w:rsidRPr="000624E8" w:rsidRDefault="006509C6" w:rsidP="00053BD0">
      <w:pPr>
        <w:pStyle w:val="Heading3"/>
        <w:spacing w:line="276" w:lineRule="auto"/>
        <w:ind w:right="382" w:firstLine="540"/>
        <w:rPr>
          <w:rFonts w:ascii="Verdana" w:hAnsi="Verdana" w:cs="Arial"/>
          <w:b/>
          <w:sz w:val="20"/>
        </w:rPr>
      </w:pPr>
      <w:r w:rsidRPr="000624E8">
        <w:rPr>
          <w:rFonts w:ascii="Verdana" w:hAnsi="Verdana" w:cs="Arial"/>
          <w:b/>
          <w:sz w:val="20"/>
        </w:rPr>
        <w:lastRenderedPageBreak/>
        <w:t>Cap. 7. Penalit</w:t>
      </w:r>
      <w:r w:rsidR="007337C7" w:rsidRPr="000624E8">
        <w:rPr>
          <w:rFonts w:ascii="Verdana" w:hAnsi="Verdana" w:cs="Arial"/>
          <w:b/>
          <w:sz w:val="20"/>
        </w:rPr>
        <w:t>ăţ</w:t>
      </w:r>
      <w:r w:rsidRPr="000624E8">
        <w:rPr>
          <w:rFonts w:ascii="Verdana" w:hAnsi="Verdana" w:cs="Arial"/>
          <w:b/>
          <w:sz w:val="20"/>
        </w:rPr>
        <w:t>i</w:t>
      </w:r>
    </w:p>
    <w:p w14:paraId="0C332834" w14:textId="77777777" w:rsidR="006509C6" w:rsidRPr="000624E8" w:rsidRDefault="006509C6" w:rsidP="00053BD0">
      <w:pPr>
        <w:ind w:right="382" w:firstLine="540"/>
        <w:jc w:val="both"/>
        <w:rPr>
          <w:rFonts w:ascii="Verdana" w:hAnsi="Verdana" w:cs="Arial"/>
          <w:bCs/>
          <w:lang w:val="ro-RO"/>
        </w:rPr>
      </w:pPr>
      <w:r w:rsidRPr="000624E8">
        <w:rPr>
          <w:rFonts w:ascii="Verdana" w:hAnsi="Verdana" w:cs="Arial"/>
          <w:b/>
          <w:lang w:val="ro-RO"/>
        </w:rPr>
        <w:t xml:space="preserve">Art. 7.1. </w:t>
      </w:r>
      <w:r w:rsidR="00453FA6" w:rsidRPr="000624E8">
        <w:rPr>
          <w:rFonts w:ascii="Verdana" w:hAnsi="Verdana" w:cs="Arial"/>
          <w:bCs/>
          <w:lang w:val="ro-RO"/>
        </w:rPr>
        <w:t>Furnizorul</w:t>
      </w:r>
      <w:r w:rsidRPr="000624E8">
        <w:rPr>
          <w:rFonts w:ascii="Verdana" w:hAnsi="Verdana" w:cs="Arial"/>
          <w:bCs/>
          <w:lang w:val="ro-RO"/>
        </w:rPr>
        <w:t xml:space="preserve"> va </w:t>
      </w:r>
      <w:r w:rsidR="007337C7" w:rsidRPr="000624E8">
        <w:rPr>
          <w:rFonts w:ascii="Verdana" w:hAnsi="Verdana" w:cs="Arial"/>
          <w:bCs/>
          <w:lang w:val="ro-RO"/>
        </w:rPr>
        <w:t>plăti</w:t>
      </w:r>
      <w:r w:rsidRPr="000624E8">
        <w:rPr>
          <w:rFonts w:ascii="Verdana" w:hAnsi="Verdana" w:cs="Arial"/>
          <w:bCs/>
          <w:lang w:val="ro-RO"/>
        </w:rPr>
        <w:t xml:space="preserve"> beneficiarului </w:t>
      </w:r>
      <w:r w:rsidR="007337C7" w:rsidRPr="000624E8">
        <w:rPr>
          <w:rFonts w:ascii="Verdana" w:hAnsi="Verdana" w:cs="Arial"/>
          <w:bCs/>
          <w:lang w:val="ro-RO"/>
        </w:rPr>
        <w:t>penalizări</w:t>
      </w:r>
      <w:r w:rsidRPr="000624E8">
        <w:rPr>
          <w:rFonts w:ascii="Verdana" w:hAnsi="Verdana" w:cs="Arial"/>
          <w:bCs/>
          <w:lang w:val="ro-RO"/>
        </w:rPr>
        <w:t xml:space="preserve"> </w:t>
      </w:r>
      <w:r w:rsidR="00080886" w:rsidRPr="000624E8">
        <w:rPr>
          <w:rFonts w:ascii="Verdana" w:hAnsi="Verdana" w:cs="Arial"/>
          <w:bCs/>
          <w:lang w:val="ro-RO"/>
        </w:rPr>
        <w:t>î</w:t>
      </w:r>
      <w:r w:rsidRPr="000624E8">
        <w:rPr>
          <w:rFonts w:ascii="Verdana" w:hAnsi="Verdana" w:cs="Arial"/>
          <w:bCs/>
          <w:lang w:val="ro-RO"/>
        </w:rPr>
        <w:t xml:space="preserve">n valoare de </w:t>
      </w:r>
      <w:r w:rsidR="000202BA" w:rsidRPr="000624E8">
        <w:rPr>
          <w:rFonts w:ascii="Verdana" w:hAnsi="Verdana" w:cs="Arial"/>
          <w:bCs/>
          <w:lang w:val="ro-RO"/>
        </w:rPr>
        <w:t>0.</w:t>
      </w:r>
      <w:r w:rsidR="00F168F4" w:rsidRPr="000624E8">
        <w:rPr>
          <w:rFonts w:ascii="Verdana" w:hAnsi="Verdana" w:cs="Arial"/>
          <w:bCs/>
          <w:lang w:val="ro-RO"/>
        </w:rPr>
        <w:t>05</w:t>
      </w:r>
      <w:r w:rsidR="00CF47B1" w:rsidRPr="000624E8">
        <w:rPr>
          <w:rFonts w:ascii="Verdana" w:hAnsi="Verdana" w:cs="Arial"/>
          <w:bCs/>
          <w:lang w:val="ro-RO"/>
        </w:rPr>
        <w:t xml:space="preserve"> </w:t>
      </w:r>
      <w:r w:rsidRPr="000624E8">
        <w:rPr>
          <w:rFonts w:ascii="Verdana" w:hAnsi="Verdana" w:cs="Arial"/>
          <w:bCs/>
          <w:lang w:val="ro-RO"/>
        </w:rPr>
        <w:t xml:space="preserve">% din valoarea </w:t>
      </w:r>
      <w:r w:rsidR="00453FA6" w:rsidRPr="000624E8">
        <w:rPr>
          <w:rFonts w:ascii="Verdana" w:hAnsi="Verdana" w:cs="Arial"/>
          <w:bCs/>
          <w:lang w:val="ro-RO"/>
        </w:rPr>
        <w:t>lucrărilor nerealizate</w:t>
      </w:r>
      <w:r w:rsidRPr="000624E8">
        <w:rPr>
          <w:rFonts w:ascii="Verdana" w:hAnsi="Verdana" w:cs="Arial"/>
          <w:bCs/>
          <w:lang w:val="ro-RO"/>
        </w:rPr>
        <w:t xml:space="preserve">, pentru fiecare zi de </w:t>
      </w:r>
      <w:r w:rsidR="007337C7" w:rsidRPr="000624E8">
        <w:rPr>
          <w:rFonts w:ascii="Verdana" w:hAnsi="Verdana" w:cs="Arial"/>
          <w:bCs/>
          <w:lang w:val="ro-RO"/>
        </w:rPr>
        <w:t>întârziere</w:t>
      </w:r>
      <w:r w:rsidRPr="000624E8">
        <w:rPr>
          <w:rFonts w:ascii="Verdana" w:hAnsi="Verdana" w:cs="Arial"/>
          <w:bCs/>
          <w:lang w:val="ro-RO"/>
        </w:rPr>
        <w:t xml:space="preserve"> a </w:t>
      </w:r>
      <w:r w:rsidR="007337C7" w:rsidRPr="000624E8">
        <w:rPr>
          <w:rFonts w:ascii="Verdana" w:hAnsi="Verdana" w:cs="Arial"/>
          <w:bCs/>
          <w:lang w:val="ro-RO"/>
        </w:rPr>
        <w:t>livrării</w:t>
      </w:r>
      <w:r w:rsidRPr="000624E8">
        <w:rPr>
          <w:rFonts w:ascii="Verdana" w:hAnsi="Verdana" w:cs="Arial"/>
          <w:bCs/>
          <w:lang w:val="ro-RO"/>
        </w:rPr>
        <w:t xml:space="preserve">, dar nu mai mult </w:t>
      </w:r>
      <w:r w:rsidR="007337C7" w:rsidRPr="000624E8">
        <w:rPr>
          <w:rFonts w:ascii="Verdana" w:hAnsi="Verdana" w:cs="Arial"/>
          <w:bCs/>
          <w:lang w:val="ro-RO"/>
        </w:rPr>
        <w:t>decât</w:t>
      </w:r>
      <w:r w:rsidRPr="000624E8">
        <w:rPr>
          <w:rFonts w:ascii="Verdana" w:hAnsi="Verdana" w:cs="Arial"/>
          <w:bCs/>
          <w:lang w:val="ro-RO"/>
        </w:rPr>
        <w:t xml:space="preserve"> valoarea total</w:t>
      </w:r>
      <w:r w:rsidR="00080886" w:rsidRPr="000624E8">
        <w:rPr>
          <w:rFonts w:ascii="Verdana" w:hAnsi="Verdana" w:cs="Arial"/>
          <w:bCs/>
          <w:lang w:val="ro-RO"/>
        </w:rPr>
        <w:t>ă</w:t>
      </w:r>
      <w:r w:rsidRPr="000624E8">
        <w:rPr>
          <w:rFonts w:ascii="Verdana" w:hAnsi="Verdana" w:cs="Arial"/>
          <w:bCs/>
          <w:lang w:val="ro-RO"/>
        </w:rPr>
        <w:t xml:space="preserve"> a acestora.</w:t>
      </w:r>
    </w:p>
    <w:p w14:paraId="219A0851" w14:textId="77777777" w:rsidR="006509C6" w:rsidRPr="000624E8" w:rsidRDefault="006509C6" w:rsidP="00053BD0">
      <w:pPr>
        <w:ind w:right="382" w:firstLine="540"/>
        <w:jc w:val="both"/>
        <w:rPr>
          <w:rFonts w:ascii="Verdana" w:hAnsi="Verdana" w:cs="Arial"/>
          <w:bCs/>
          <w:lang w:val="ro-RO"/>
        </w:rPr>
      </w:pPr>
      <w:r w:rsidRPr="000624E8">
        <w:rPr>
          <w:rFonts w:ascii="Verdana" w:hAnsi="Verdana" w:cs="Arial"/>
          <w:b/>
          <w:lang w:val="ro-RO"/>
        </w:rPr>
        <w:t xml:space="preserve">Art. 7.2. </w:t>
      </w:r>
      <w:r w:rsidRPr="000624E8">
        <w:rPr>
          <w:rFonts w:ascii="Verdana" w:hAnsi="Verdana" w:cs="Arial"/>
          <w:bCs/>
          <w:lang w:val="ro-RO"/>
        </w:rPr>
        <w:t xml:space="preserve">Beneficiarul va </w:t>
      </w:r>
      <w:r w:rsidR="007337C7" w:rsidRPr="000624E8">
        <w:rPr>
          <w:rFonts w:ascii="Verdana" w:hAnsi="Verdana" w:cs="Arial"/>
          <w:bCs/>
          <w:lang w:val="ro-RO"/>
        </w:rPr>
        <w:t>plăti</w:t>
      </w:r>
      <w:r w:rsidRPr="000624E8">
        <w:rPr>
          <w:rFonts w:ascii="Verdana" w:hAnsi="Verdana" w:cs="Arial"/>
          <w:bCs/>
          <w:lang w:val="ro-RO"/>
        </w:rPr>
        <w:t xml:space="preserve"> furnizorului </w:t>
      </w:r>
      <w:r w:rsidR="007337C7" w:rsidRPr="000624E8">
        <w:rPr>
          <w:rFonts w:ascii="Verdana" w:hAnsi="Verdana" w:cs="Arial"/>
          <w:bCs/>
          <w:lang w:val="ro-RO"/>
        </w:rPr>
        <w:t>penalizări</w:t>
      </w:r>
      <w:r w:rsidR="00CA0187" w:rsidRPr="000624E8">
        <w:rPr>
          <w:rFonts w:ascii="Verdana" w:hAnsi="Verdana" w:cs="Arial"/>
          <w:bCs/>
          <w:lang w:val="ro-RO"/>
        </w:rPr>
        <w:t xml:space="preserve"> în </w:t>
      </w:r>
      <w:r w:rsidRPr="000624E8">
        <w:rPr>
          <w:rFonts w:ascii="Verdana" w:hAnsi="Verdana" w:cs="Arial"/>
          <w:bCs/>
          <w:lang w:val="ro-RO"/>
        </w:rPr>
        <w:t xml:space="preserve">valoare de </w:t>
      </w:r>
      <w:r w:rsidR="00F168F4" w:rsidRPr="000624E8">
        <w:rPr>
          <w:rFonts w:ascii="Verdana" w:hAnsi="Verdana" w:cs="Arial"/>
          <w:bCs/>
          <w:lang w:val="ro-RO"/>
        </w:rPr>
        <w:t>0</w:t>
      </w:r>
      <w:r w:rsidR="000202BA" w:rsidRPr="000624E8">
        <w:rPr>
          <w:rFonts w:ascii="Verdana" w:hAnsi="Verdana" w:cs="Arial"/>
          <w:bCs/>
          <w:lang w:val="ro-RO"/>
        </w:rPr>
        <w:t>.</w:t>
      </w:r>
      <w:r w:rsidR="00F168F4" w:rsidRPr="000624E8">
        <w:rPr>
          <w:rFonts w:ascii="Verdana" w:hAnsi="Verdana" w:cs="Arial"/>
          <w:bCs/>
          <w:lang w:val="ro-RO"/>
        </w:rPr>
        <w:t>05</w:t>
      </w:r>
      <w:r w:rsidR="00CF47B1" w:rsidRPr="000624E8">
        <w:rPr>
          <w:rFonts w:ascii="Verdana" w:hAnsi="Verdana" w:cs="Arial"/>
          <w:bCs/>
          <w:lang w:val="ro-RO"/>
        </w:rPr>
        <w:t xml:space="preserve"> </w:t>
      </w:r>
      <w:r w:rsidRPr="000624E8">
        <w:rPr>
          <w:rFonts w:ascii="Verdana" w:hAnsi="Verdana" w:cs="Arial"/>
          <w:bCs/>
          <w:lang w:val="ro-RO"/>
        </w:rPr>
        <w:t xml:space="preserve">% din valoarea sumei de plata, pentru fiecare zi de </w:t>
      </w:r>
      <w:r w:rsidR="007337C7" w:rsidRPr="000624E8">
        <w:rPr>
          <w:rFonts w:ascii="Verdana" w:hAnsi="Verdana" w:cs="Arial"/>
          <w:bCs/>
          <w:lang w:val="ro-RO"/>
        </w:rPr>
        <w:t>întârziere</w:t>
      </w:r>
      <w:r w:rsidRPr="000624E8">
        <w:rPr>
          <w:rFonts w:ascii="Verdana" w:hAnsi="Verdana" w:cs="Arial"/>
          <w:bCs/>
          <w:lang w:val="ro-RO"/>
        </w:rPr>
        <w:t xml:space="preserve"> a </w:t>
      </w:r>
      <w:r w:rsidR="007337C7" w:rsidRPr="000624E8">
        <w:rPr>
          <w:rFonts w:ascii="Verdana" w:hAnsi="Verdana" w:cs="Arial"/>
          <w:bCs/>
          <w:lang w:val="ro-RO"/>
        </w:rPr>
        <w:t>plaţilor</w:t>
      </w:r>
      <w:r w:rsidRPr="000624E8">
        <w:rPr>
          <w:rFonts w:ascii="Verdana" w:hAnsi="Verdana" w:cs="Arial"/>
          <w:bCs/>
          <w:lang w:val="ro-RO"/>
        </w:rPr>
        <w:t xml:space="preserve">, dar nu mai mult </w:t>
      </w:r>
      <w:r w:rsidR="007337C7" w:rsidRPr="000624E8">
        <w:rPr>
          <w:rFonts w:ascii="Verdana" w:hAnsi="Verdana" w:cs="Arial"/>
          <w:bCs/>
          <w:lang w:val="ro-RO"/>
        </w:rPr>
        <w:t>decât</w:t>
      </w:r>
      <w:r w:rsidRPr="000624E8">
        <w:rPr>
          <w:rFonts w:ascii="Verdana" w:hAnsi="Verdana" w:cs="Arial"/>
          <w:bCs/>
          <w:lang w:val="ro-RO"/>
        </w:rPr>
        <w:t xml:space="preserve"> valoarea total</w:t>
      </w:r>
      <w:r w:rsidR="00080886" w:rsidRPr="000624E8">
        <w:rPr>
          <w:rFonts w:ascii="Verdana" w:hAnsi="Verdana" w:cs="Arial"/>
          <w:bCs/>
          <w:lang w:val="ro-RO"/>
        </w:rPr>
        <w:t>ă</w:t>
      </w:r>
      <w:r w:rsidRPr="000624E8">
        <w:rPr>
          <w:rFonts w:ascii="Verdana" w:hAnsi="Verdana" w:cs="Arial"/>
          <w:bCs/>
          <w:lang w:val="ro-RO"/>
        </w:rPr>
        <w:t xml:space="preserve"> a contractului.</w:t>
      </w:r>
    </w:p>
    <w:p w14:paraId="2D3DD276" w14:textId="77777777" w:rsidR="006509C6" w:rsidRPr="000624E8" w:rsidRDefault="006509C6" w:rsidP="00053BD0">
      <w:pPr>
        <w:ind w:right="382" w:firstLine="540"/>
        <w:jc w:val="both"/>
        <w:rPr>
          <w:rFonts w:ascii="Verdana" w:hAnsi="Verdana" w:cs="Arial"/>
          <w:lang w:val="ro-RO"/>
        </w:rPr>
      </w:pPr>
      <w:r w:rsidRPr="000624E8">
        <w:rPr>
          <w:rFonts w:ascii="Verdana" w:hAnsi="Verdana" w:cs="Arial"/>
          <w:b/>
          <w:lang w:val="ro-RO"/>
        </w:rPr>
        <w:t xml:space="preserve">Art. 7.3. </w:t>
      </w:r>
      <w:r w:rsidRPr="000624E8">
        <w:rPr>
          <w:rFonts w:ascii="Verdana" w:hAnsi="Verdana" w:cs="Arial"/>
          <w:bCs/>
          <w:lang w:val="ro-RO"/>
        </w:rPr>
        <w:t>P</w:t>
      </w:r>
      <w:r w:rsidR="007337C7" w:rsidRPr="000624E8">
        <w:rPr>
          <w:rFonts w:ascii="Verdana" w:hAnsi="Verdana" w:cs="Arial"/>
          <w:bCs/>
          <w:lang w:val="ro-RO"/>
        </w:rPr>
        <w:t>ă</w:t>
      </w:r>
      <w:r w:rsidRPr="000624E8">
        <w:rPr>
          <w:rFonts w:ascii="Verdana" w:hAnsi="Verdana" w:cs="Arial"/>
          <w:bCs/>
          <w:lang w:val="ro-RO"/>
        </w:rPr>
        <w:t>r</w:t>
      </w:r>
      <w:r w:rsidR="007337C7" w:rsidRPr="000624E8">
        <w:rPr>
          <w:rFonts w:ascii="Verdana" w:hAnsi="Verdana" w:cs="Arial"/>
          <w:bCs/>
          <w:lang w:val="ro-RO"/>
        </w:rPr>
        <w:t>ţ</w:t>
      </w:r>
      <w:r w:rsidRPr="000624E8">
        <w:rPr>
          <w:rFonts w:ascii="Verdana" w:hAnsi="Verdana" w:cs="Arial"/>
          <w:bCs/>
          <w:lang w:val="ro-RO"/>
        </w:rPr>
        <w:t>ile contractante</w:t>
      </w:r>
      <w:r w:rsidRPr="000624E8">
        <w:rPr>
          <w:rFonts w:ascii="Verdana" w:hAnsi="Verdana" w:cs="Arial"/>
          <w:lang w:val="ro-RO"/>
        </w:rPr>
        <w:t xml:space="preserve"> se consider</w:t>
      </w:r>
      <w:r w:rsidR="00080886" w:rsidRPr="000624E8">
        <w:rPr>
          <w:rFonts w:ascii="Verdana" w:hAnsi="Verdana" w:cs="Arial"/>
          <w:lang w:val="ro-RO"/>
        </w:rPr>
        <w:t>ă</w:t>
      </w:r>
      <w:r w:rsidRPr="000624E8">
        <w:rPr>
          <w:rFonts w:ascii="Verdana" w:hAnsi="Verdana" w:cs="Arial"/>
          <w:lang w:val="ro-RO"/>
        </w:rPr>
        <w:t xml:space="preserve"> puse </w:t>
      </w:r>
      <w:r w:rsidR="00080886" w:rsidRPr="000624E8">
        <w:rPr>
          <w:rFonts w:ascii="Verdana" w:hAnsi="Verdana" w:cs="Arial"/>
          <w:lang w:val="ro-RO"/>
        </w:rPr>
        <w:t>î</w:t>
      </w:r>
      <w:r w:rsidRPr="000624E8">
        <w:rPr>
          <w:rFonts w:ascii="Verdana" w:hAnsi="Verdana" w:cs="Arial"/>
          <w:lang w:val="ro-RO"/>
        </w:rPr>
        <w:t xml:space="preserve">n </w:t>
      </w:r>
      <w:r w:rsidR="007337C7" w:rsidRPr="000624E8">
        <w:rPr>
          <w:rFonts w:ascii="Verdana" w:hAnsi="Verdana" w:cs="Arial"/>
          <w:lang w:val="ro-RO"/>
        </w:rPr>
        <w:t>întârziere</w:t>
      </w:r>
      <w:r w:rsidRPr="000624E8">
        <w:rPr>
          <w:rFonts w:ascii="Verdana" w:hAnsi="Verdana" w:cs="Arial"/>
          <w:lang w:val="ro-RO"/>
        </w:rPr>
        <w:t xml:space="preserve"> </w:t>
      </w:r>
      <w:r w:rsidR="007337C7" w:rsidRPr="000624E8">
        <w:rPr>
          <w:rFonts w:ascii="Verdana" w:hAnsi="Verdana" w:cs="Arial"/>
          <w:lang w:val="ro-RO"/>
        </w:rPr>
        <w:t>începând</w:t>
      </w:r>
      <w:r w:rsidRPr="000624E8">
        <w:rPr>
          <w:rFonts w:ascii="Verdana" w:hAnsi="Verdana" w:cs="Arial"/>
          <w:lang w:val="ro-RO"/>
        </w:rPr>
        <w:t xml:space="preserve"> cu prima zi </w:t>
      </w:r>
      <w:r w:rsidR="007337C7" w:rsidRPr="000624E8">
        <w:rPr>
          <w:rFonts w:ascii="Verdana" w:hAnsi="Verdana" w:cs="Arial"/>
          <w:lang w:val="ro-RO"/>
        </w:rPr>
        <w:t>după</w:t>
      </w:r>
      <w:r w:rsidRPr="000624E8">
        <w:rPr>
          <w:rFonts w:ascii="Verdana" w:hAnsi="Verdana" w:cs="Arial"/>
          <w:lang w:val="ro-RO"/>
        </w:rPr>
        <w:t xml:space="preserve"> scaden</w:t>
      </w:r>
      <w:r w:rsidR="00080886" w:rsidRPr="000624E8">
        <w:rPr>
          <w:rFonts w:ascii="Verdana" w:hAnsi="Verdana" w:cs="Arial"/>
          <w:lang w:val="ro-RO"/>
        </w:rPr>
        <w:t>ţă</w:t>
      </w:r>
      <w:r w:rsidRPr="000624E8">
        <w:rPr>
          <w:rFonts w:ascii="Verdana" w:hAnsi="Verdana" w:cs="Arial"/>
          <w:lang w:val="ro-RO"/>
        </w:rPr>
        <w:t>, f</w:t>
      </w:r>
      <w:r w:rsidR="007337C7" w:rsidRPr="000624E8">
        <w:rPr>
          <w:rFonts w:ascii="Verdana" w:hAnsi="Verdana" w:cs="Arial"/>
          <w:lang w:val="ro-RO"/>
        </w:rPr>
        <w:t>ă</w:t>
      </w:r>
      <w:r w:rsidRPr="000624E8">
        <w:rPr>
          <w:rFonts w:ascii="Verdana" w:hAnsi="Verdana" w:cs="Arial"/>
          <w:lang w:val="ro-RO"/>
        </w:rPr>
        <w:t>r</w:t>
      </w:r>
      <w:r w:rsidR="007337C7" w:rsidRPr="000624E8">
        <w:rPr>
          <w:rFonts w:ascii="Verdana" w:hAnsi="Verdana" w:cs="Arial"/>
          <w:lang w:val="ro-RO"/>
        </w:rPr>
        <w:t>ă</w:t>
      </w:r>
      <w:r w:rsidRPr="000624E8">
        <w:rPr>
          <w:rFonts w:ascii="Verdana" w:hAnsi="Verdana" w:cs="Arial"/>
          <w:lang w:val="ro-RO"/>
        </w:rPr>
        <w:t xml:space="preserve"> a fi necesar</w:t>
      </w:r>
      <w:r w:rsidR="00080886" w:rsidRPr="000624E8">
        <w:rPr>
          <w:rFonts w:ascii="Verdana" w:hAnsi="Verdana" w:cs="Arial"/>
          <w:lang w:val="ro-RO"/>
        </w:rPr>
        <w:t>ă</w:t>
      </w:r>
      <w:r w:rsidRPr="000624E8">
        <w:rPr>
          <w:rFonts w:ascii="Verdana" w:hAnsi="Verdana" w:cs="Arial"/>
          <w:lang w:val="ro-RO"/>
        </w:rPr>
        <w:t xml:space="preserve"> notificarea prealabil</w:t>
      </w:r>
      <w:r w:rsidR="00080886" w:rsidRPr="000624E8">
        <w:rPr>
          <w:rFonts w:ascii="Verdana" w:hAnsi="Verdana" w:cs="Arial"/>
          <w:lang w:val="ro-RO"/>
        </w:rPr>
        <w:t>ă</w:t>
      </w:r>
      <w:r w:rsidRPr="000624E8">
        <w:rPr>
          <w:rFonts w:ascii="Verdana" w:hAnsi="Verdana" w:cs="Arial"/>
          <w:lang w:val="ro-RO"/>
        </w:rPr>
        <w:t xml:space="preserve">, conform prevederilor legale </w:t>
      </w:r>
      <w:r w:rsidR="00080886" w:rsidRPr="000624E8">
        <w:rPr>
          <w:rFonts w:ascii="Verdana" w:hAnsi="Verdana" w:cs="Arial"/>
          <w:lang w:val="ro-RO"/>
        </w:rPr>
        <w:t>în</w:t>
      </w:r>
      <w:r w:rsidRPr="000624E8">
        <w:rPr>
          <w:rFonts w:ascii="Verdana" w:hAnsi="Verdana" w:cs="Arial"/>
          <w:lang w:val="ro-RO"/>
        </w:rPr>
        <w:t xml:space="preserve"> vigoare.</w:t>
      </w:r>
    </w:p>
    <w:p w14:paraId="37BFB3D6" w14:textId="77777777" w:rsidR="006509C6" w:rsidRPr="000624E8" w:rsidRDefault="006509C6" w:rsidP="00053BD0">
      <w:pPr>
        <w:ind w:right="382" w:firstLine="540"/>
        <w:jc w:val="both"/>
        <w:rPr>
          <w:rFonts w:ascii="Verdana" w:hAnsi="Verdana" w:cs="Arial"/>
          <w:lang w:val="ro-RO"/>
        </w:rPr>
      </w:pPr>
    </w:p>
    <w:p w14:paraId="5062F0B5" w14:textId="77777777" w:rsidR="006509C6" w:rsidRPr="003C2C3D" w:rsidRDefault="006509C6" w:rsidP="00053BD0">
      <w:pPr>
        <w:pStyle w:val="Heading3"/>
        <w:spacing w:line="276" w:lineRule="auto"/>
        <w:ind w:right="382" w:firstLine="540"/>
        <w:rPr>
          <w:rFonts w:ascii="Verdana" w:hAnsi="Verdana" w:cs="Arial"/>
          <w:b/>
          <w:sz w:val="20"/>
        </w:rPr>
      </w:pPr>
      <w:r w:rsidRPr="003C2C3D">
        <w:rPr>
          <w:rFonts w:ascii="Verdana" w:hAnsi="Verdana" w:cs="Arial"/>
          <w:b/>
          <w:sz w:val="20"/>
        </w:rPr>
        <w:t xml:space="preserve">Cap. 8. </w:t>
      </w:r>
      <w:r w:rsidR="00C03626" w:rsidRPr="003C2C3D">
        <w:rPr>
          <w:rFonts w:ascii="Verdana" w:hAnsi="Verdana" w:cs="Arial"/>
          <w:b/>
          <w:sz w:val="20"/>
        </w:rPr>
        <w:t>Incetarea contractului</w:t>
      </w:r>
    </w:p>
    <w:p w14:paraId="7EB93308" w14:textId="77777777" w:rsidR="00606256" w:rsidRPr="000624E8" w:rsidRDefault="00CA000F" w:rsidP="00053BD0">
      <w:pPr>
        <w:ind w:right="382" w:firstLine="540"/>
        <w:jc w:val="both"/>
        <w:rPr>
          <w:rFonts w:ascii="Verdana" w:hAnsi="Verdana" w:cs="Arial"/>
          <w:lang w:val="ro-RO"/>
        </w:rPr>
      </w:pPr>
      <w:r>
        <w:rPr>
          <w:rFonts w:ascii="Verdana" w:hAnsi="Verdana"/>
          <w:lang w:val="ro-RO"/>
        </w:rPr>
        <w:t xml:space="preserve"> </w:t>
      </w:r>
      <w:r w:rsidR="006509C6" w:rsidRPr="000624E8">
        <w:rPr>
          <w:rFonts w:ascii="Verdana" w:hAnsi="Verdana" w:cs="Arial"/>
          <w:b/>
          <w:lang w:val="ro-RO"/>
        </w:rPr>
        <w:t xml:space="preserve">Art. 8.1. </w:t>
      </w:r>
      <w:r w:rsidR="00606256" w:rsidRPr="000624E8">
        <w:rPr>
          <w:rFonts w:ascii="Verdana" w:hAnsi="Verdana" w:cs="Arial"/>
          <w:lang w:val="ro-RO"/>
        </w:rPr>
        <w:t>Prezentul contract poate inceta prin:</w:t>
      </w:r>
    </w:p>
    <w:p w14:paraId="21E7AD99" w14:textId="77777777" w:rsidR="00606256" w:rsidRPr="000624E8" w:rsidRDefault="00606256" w:rsidP="00053BD0">
      <w:pPr>
        <w:ind w:right="382" w:firstLine="540"/>
        <w:jc w:val="both"/>
        <w:rPr>
          <w:rFonts w:ascii="Verdana" w:hAnsi="Verdana" w:cs="Arial"/>
          <w:lang w:val="ro-RO"/>
        </w:rPr>
      </w:pPr>
      <w:r w:rsidRPr="000624E8">
        <w:rPr>
          <w:rFonts w:ascii="Verdana" w:hAnsi="Verdana" w:cs="Arial"/>
          <w:lang w:val="ro-RO"/>
        </w:rPr>
        <w:t>-implinirea termenului</w:t>
      </w:r>
    </w:p>
    <w:p w14:paraId="4FFB8B71" w14:textId="77777777" w:rsidR="00606256" w:rsidRPr="000624E8" w:rsidRDefault="00606256" w:rsidP="00053BD0">
      <w:pPr>
        <w:ind w:right="382" w:firstLine="540"/>
        <w:jc w:val="both"/>
        <w:rPr>
          <w:rFonts w:ascii="Verdana" w:hAnsi="Verdana" w:cs="Arial"/>
          <w:lang w:val="ro-RO"/>
        </w:rPr>
      </w:pPr>
      <w:r w:rsidRPr="000624E8">
        <w:rPr>
          <w:rFonts w:ascii="Verdana" w:hAnsi="Verdana" w:cs="Arial"/>
          <w:b/>
          <w:lang w:val="ro-RO"/>
        </w:rPr>
        <w:t>-</w:t>
      </w:r>
      <w:r w:rsidRPr="000624E8">
        <w:rPr>
          <w:rFonts w:ascii="Verdana" w:hAnsi="Verdana" w:cs="Arial"/>
          <w:lang w:val="ro-RO"/>
        </w:rPr>
        <w:t>reziliere cu acordul Partilor</w:t>
      </w:r>
      <w:r w:rsidR="006509C6" w:rsidRPr="000624E8">
        <w:rPr>
          <w:rFonts w:ascii="Verdana" w:hAnsi="Verdana" w:cs="Arial"/>
          <w:lang w:val="ro-RO"/>
        </w:rPr>
        <w:t xml:space="preserve"> </w:t>
      </w:r>
    </w:p>
    <w:p w14:paraId="0021451F" w14:textId="77777777" w:rsidR="00606256" w:rsidRPr="000624E8" w:rsidRDefault="00606256" w:rsidP="00053BD0">
      <w:pPr>
        <w:ind w:right="382" w:firstLine="540"/>
        <w:jc w:val="both"/>
        <w:rPr>
          <w:rFonts w:ascii="Verdana" w:hAnsi="Verdana" w:cs="Arial"/>
          <w:lang w:val="ro-RO"/>
        </w:rPr>
      </w:pPr>
      <w:r w:rsidRPr="000624E8">
        <w:rPr>
          <w:rFonts w:ascii="Verdana" w:hAnsi="Verdana" w:cs="Arial"/>
          <w:lang w:val="ro-RO"/>
        </w:rPr>
        <w:t>-reziliere unilaterala in cazul neindeplinirii obligatiilor de plata si returnare la timp de catre Beneficiar</w:t>
      </w:r>
    </w:p>
    <w:p w14:paraId="17656C4A" w14:textId="77777777" w:rsidR="00606256" w:rsidRPr="000624E8" w:rsidRDefault="00606256" w:rsidP="00053BD0">
      <w:pPr>
        <w:ind w:right="382" w:firstLine="540"/>
        <w:jc w:val="both"/>
        <w:rPr>
          <w:rFonts w:ascii="Verdana" w:hAnsi="Verdana" w:cs="Arial"/>
          <w:lang w:val="ro-RO"/>
        </w:rPr>
      </w:pPr>
      <w:r w:rsidRPr="000624E8">
        <w:rPr>
          <w:rFonts w:ascii="Verdana" w:hAnsi="Verdana" w:cs="Arial"/>
          <w:lang w:val="ro-RO"/>
        </w:rPr>
        <w:t xml:space="preserve">-reziliere unilaterala in cazul neprestarii serviciului de monitorizare dozimetrica de catre Furnizor pentru mai mult de 60 de zile </w:t>
      </w:r>
    </w:p>
    <w:p w14:paraId="28F804F0" w14:textId="77777777" w:rsidR="00352139" w:rsidRPr="000624E8" w:rsidRDefault="00352139" w:rsidP="00053BD0">
      <w:pPr>
        <w:ind w:right="382" w:firstLine="540"/>
        <w:rPr>
          <w:rFonts w:ascii="Verdana" w:hAnsi="Verdana" w:cs="Arial"/>
          <w:shd w:val="clear" w:color="auto" w:fill="FFFFFF"/>
        </w:rPr>
      </w:pPr>
      <w:r w:rsidRPr="000624E8">
        <w:rPr>
          <w:rFonts w:ascii="Verdana" w:hAnsi="Verdana" w:cs="Arial"/>
          <w:lang w:val="ro-RO"/>
        </w:rPr>
        <w:tab/>
        <w:t xml:space="preserve">Art. 8.2. </w:t>
      </w:r>
      <w:r w:rsidRPr="000624E8">
        <w:rPr>
          <w:rFonts w:ascii="Verdana" w:hAnsi="Verdana" w:cs="Arial"/>
          <w:shd w:val="clear" w:color="auto" w:fill="FFFFFF"/>
        </w:rPr>
        <w:t>Rezilierea prezentului contract nu va avea nici un efect asupra obligaţiilor deja scadente între părţile contractante.</w:t>
      </w:r>
    </w:p>
    <w:p w14:paraId="4DE239EB" w14:textId="77777777" w:rsidR="00352139" w:rsidRPr="000624E8" w:rsidRDefault="00352139" w:rsidP="00053BD0">
      <w:pPr>
        <w:ind w:right="382" w:firstLine="540"/>
        <w:jc w:val="both"/>
        <w:rPr>
          <w:rFonts w:ascii="Verdana" w:hAnsi="Verdana" w:cs="Arial"/>
          <w:lang w:val="ro-RO"/>
        </w:rPr>
      </w:pPr>
    </w:p>
    <w:p w14:paraId="7AD4CA67" w14:textId="6DCF46E4" w:rsidR="00C03626" w:rsidRDefault="00606256" w:rsidP="00053BD0">
      <w:pPr>
        <w:ind w:right="382" w:firstLine="540"/>
        <w:jc w:val="both"/>
        <w:rPr>
          <w:rFonts w:ascii="Verdana" w:hAnsi="Verdana" w:cs="Arial"/>
          <w:b/>
          <w:u w:val="single"/>
        </w:rPr>
      </w:pPr>
      <w:r w:rsidRPr="00CC0940">
        <w:rPr>
          <w:rFonts w:ascii="Verdana" w:hAnsi="Verdana" w:cs="Arial"/>
          <w:b/>
          <w:lang w:val="ro-RO"/>
        </w:rPr>
        <w:t xml:space="preserve"> </w:t>
      </w:r>
      <w:r w:rsidR="00C03626" w:rsidRPr="00CC0940">
        <w:rPr>
          <w:rFonts w:ascii="Verdana" w:hAnsi="Verdana" w:cs="Arial"/>
          <w:b/>
          <w:u w:val="single"/>
          <w:lang w:val="ro-RO"/>
        </w:rPr>
        <w:t xml:space="preserve">Cap. 9. </w:t>
      </w:r>
      <w:r w:rsidR="00C03626" w:rsidRPr="00CC0940">
        <w:rPr>
          <w:rFonts w:ascii="Verdana" w:hAnsi="Verdana" w:cs="Arial"/>
          <w:b/>
          <w:u w:val="single"/>
        </w:rPr>
        <w:t xml:space="preserve">Clauze </w:t>
      </w:r>
      <w:r w:rsidR="00F10C19" w:rsidRPr="00CC0940">
        <w:rPr>
          <w:rFonts w:ascii="Verdana" w:hAnsi="Verdana" w:cs="Arial"/>
          <w:b/>
          <w:u w:val="single"/>
        </w:rPr>
        <w:t>special</w:t>
      </w:r>
      <w:r w:rsidR="0024430D" w:rsidRPr="00CC0940">
        <w:rPr>
          <w:rFonts w:ascii="Verdana" w:hAnsi="Verdana" w:cs="Arial"/>
          <w:b/>
          <w:u w:val="single"/>
        </w:rPr>
        <w:t>e</w:t>
      </w:r>
    </w:p>
    <w:p w14:paraId="7689CF4D" w14:textId="77777777" w:rsidR="00726F52" w:rsidRDefault="00726F52" w:rsidP="00053BD0">
      <w:pPr>
        <w:ind w:firstLine="540"/>
        <w:rPr>
          <w:rFonts w:ascii="Verdana" w:hAnsi="Verdana"/>
          <w:b/>
          <w:bCs/>
        </w:rPr>
      </w:pPr>
    </w:p>
    <w:p w14:paraId="5065D00C" w14:textId="35AB0C63" w:rsidR="004A1417" w:rsidRPr="000624E8" w:rsidRDefault="00F10C19" w:rsidP="00053BD0">
      <w:pPr>
        <w:ind w:right="382" w:firstLine="540"/>
        <w:jc w:val="both"/>
        <w:rPr>
          <w:rFonts w:ascii="Verdana" w:hAnsi="Verdana" w:cs="Arial"/>
        </w:rPr>
      </w:pPr>
      <w:r w:rsidRPr="000624E8">
        <w:rPr>
          <w:rFonts w:ascii="Verdana" w:hAnsi="Verdana" w:cs="Arial"/>
          <w:b/>
        </w:rPr>
        <w:t>Art. 9.</w:t>
      </w:r>
      <w:r w:rsidR="00D52512">
        <w:rPr>
          <w:rFonts w:ascii="Verdana" w:hAnsi="Verdana" w:cs="Arial"/>
          <w:b/>
        </w:rPr>
        <w:t>1</w:t>
      </w:r>
      <w:r w:rsidRPr="000624E8">
        <w:rPr>
          <w:rFonts w:ascii="Verdana" w:hAnsi="Verdana" w:cs="Arial"/>
          <w:b/>
        </w:rPr>
        <w:t xml:space="preserve">.  </w:t>
      </w:r>
      <w:r w:rsidRPr="000624E8">
        <w:rPr>
          <w:rFonts w:ascii="Verdana" w:hAnsi="Verdana" w:cs="Arial"/>
        </w:rPr>
        <w:t xml:space="preserve"> Adresele de e-mail precizate </w:t>
      </w:r>
      <w:r w:rsidR="004A1417" w:rsidRPr="000624E8">
        <w:rPr>
          <w:rFonts w:ascii="Verdana" w:hAnsi="Verdana" w:cs="Arial"/>
        </w:rPr>
        <w:t xml:space="preserve">in prezentul contract </w:t>
      </w:r>
      <w:r w:rsidRPr="000624E8">
        <w:rPr>
          <w:rFonts w:ascii="Verdana" w:hAnsi="Verdana" w:cs="Arial"/>
        </w:rPr>
        <w:t>sunt considerate ca valabile pentru corespondenta dintre Furnizor si Beneficiar.</w:t>
      </w:r>
    </w:p>
    <w:p w14:paraId="6CEB354C" w14:textId="4449DC0C" w:rsidR="00352139" w:rsidRPr="000624E8" w:rsidRDefault="00352139" w:rsidP="00053BD0">
      <w:pPr>
        <w:ind w:right="382" w:firstLine="540"/>
        <w:jc w:val="both"/>
        <w:rPr>
          <w:rFonts w:ascii="Verdana" w:hAnsi="Verdana" w:cs="Arial"/>
          <w:b/>
          <w:lang w:val="ro-RO"/>
        </w:rPr>
      </w:pPr>
      <w:r w:rsidRPr="000624E8">
        <w:rPr>
          <w:rFonts w:ascii="Verdana" w:hAnsi="Verdana" w:cs="Arial"/>
          <w:b/>
          <w:lang w:val="ro-RO"/>
        </w:rPr>
        <w:t>Art. 9.</w:t>
      </w:r>
      <w:r w:rsidR="00D52512">
        <w:rPr>
          <w:rFonts w:ascii="Verdana" w:hAnsi="Verdana" w:cs="Arial"/>
          <w:b/>
          <w:lang w:val="ro-RO"/>
        </w:rPr>
        <w:t>2</w:t>
      </w:r>
      <w:r w:rsidRPr="000624E8">
        <w:rPr>
          <w:rFonts w:ascii="Verdana" w:hAnsi="Verdana" w:cs="Arial"/>
          <w:b/>
          <w:lang w:val="ro-RO"/>
        </w:rPr>
        <w:t xml:space="preserve">. </w:t>
      </w:r>
      <w:r w:rsidRPr="000624E8">
        <w:rPr>
          <w:rFonts w:ascii="Verdana" w:hAnsi="Verdana" w:cs="Arial"/>
          <w:shd w:val="clear" w:color="auto" w:fill="FFFFFF"/>
        </w:rPr>
        <w:t>Prezentul contract, împreună cu anexele sale care fac parte integrantă din cuprinsul său, reprezintă voinţa părţilor şi înlătură orice altă înţelegere verbală dintre acestea, anterioară sau ulterioară încheierii lui.</w:t>
      </w:r>
    </w:p>
    <w:p w14:paraId="166895C1" w14:textId="655201C0" w:rsidR="00352139" w:rsidRPr="000624E8" w:rsidRDefault="00352139" w:rsidP="00053BD0">
      <w:pPr>
        <w:ind w:right="382" w:firstLine="540"/>
        <w:rPr>
          <w:rFonts w:ascii="Verdana" w:hAnsi="Verdana" w:cs="Arial"/>
          <w:b/>
          <w:lang w:val="ro-RO"/>
        </w:rPr>
      </w:pPr>
      <w:r w:rsidRPr="000624E8">
        <w:rPr>
          <w:rFonts w:ascii="Verdana" w:hAnsi="Verdana" w:cs="Arial"/>
          <w:b/>
          <w:lang w:val="ro-RO"/>
        </w:rPr>
        <w:t>Art. 9.</w:t>
      </w:r>
      <w:r w:rsidR="00D52512">
        <w:rPr>
          <w:rFonts w:ascii="Verdana" w:hAnsi="Verdana" w:cs="Arial"/>
          <w:b/>
          <w:lang w:val="ro-RO"/>
        </w:rPr>
        <w:t>3</w:t>
      </w:r>
      <w:r w:rsidRPr="000624E8">
        <w:rPr>
          <w:rFonts w:ascii="Verdana" w:hAnsi="Verdana" w:cs="Arial"/>
          <w:b/>
          <w:lang w:val="ro-RO"/>
        </w:rPr>
        <w:t>.</w:t>
      </w:r>
      <w:r w:rsidRPr="000624E8">
        <w:rPr>
          <w:rFonts w:ascii="Verdana" w:hAnsi="Verdana" w:cs="Arial"/>
          <w:shd w:val="clear" w:color="auto" w:fill="FFFFFF"/>
        </w:rPr>
        <w:t xml:space="preserve"> . 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14:paraId="4545CB61" w14:textId="7F942C29" w:rsidR="006509C6" w:rsidRPr="000624E8" w:rsidRDefault="00352139" w:rsidP="00053BD0">
      <w:pPr>
        <w:ind w:right="382" w:firstLine="540"/>
        <w:jc w:val="both"/>
        <w:rPr>
          <w:rFonts w:ascii="Verdana" w:hAnsi="Verdana" w:cs="Arial"/>
          <w:lang w:val="ro-RO"/>
        </w:rPr>
      </w:pPr>
      <w:r w:rsidRPr="000624E8">
        <w:rPr>
          <w:rFonts w:ascii="Verdana" w:hAnsi="Verdana" w:cs="Arial"/>
          <w:b/>
          <w:lang w:val="ro-RO"/>
        </w:rPr>
        <w:t>Art. 9.</w:t>
      </w:r>
      <w:r w:rsidR="00D52512">
        <w:rPr>
          <w:rFonts w:ascii="Verdana" w:hAnsi="Verdana" w:cs="Arial"/>
          <w:b/>
          <w:lang w:val="ro-RO"/>
        </w:rPr>
        <w:t>4</w:t>
      </w:r>
      <w:r w:rsidRPr="000624E8">
        <w:rPr>
          <w:rFonts w:ascii="Verdana" w:hAnsi="Verdana" w:cs="Arial"/>
          <w:b/>
          <w:lang w:val="ro-RO"/>
        </w:rPr>
        <w:t>.</w:t>
      </w:r>
      <w:r w:rsidRPr="000624E8">
        <w:rPr>
          <w:rFonts w:ascii="Verdana" w:hAnsi="Verdana" w:cs="Arial"/>
          <w:lang w:val="ro-RO"/>
        </w:rPr>
        <w:t xml:space="preserve"> </w:t>
      </w:r>
      <w:r w:rsidR="006509C6" w:rsidRPr="000624E8">
        <w:rPr>
          <w:rFonts w:ascii="Verdana" w:hAnsi="Verdana" w:cs="Arial"/>
          <w:lang w:val="ro-RO"/>
        </w:rPr>
        <w:t xml:space="preserve">Prezentul contract se </w:t>
      </w:r>
      <w:r w:rsidR="007337C7" w:rsidRPr="000624E8">
        <w:rPr>
          <w:rFonts w:ascii="Verdana" w:hAnsi="Verdana" w:cs="Arial"/>
          <w:lang w:val="ro-RO"/>
        </w:rPr>
        <w:t>completează</w:t>
      </w:r>
      <w:r w:rsidR="006509C6" w:rsidRPr="000624E8">
        <w:rPr>
          <w:rFonts w:ascii="Verdana" w:hAnsi="Verdana" w:cs="Arial"/>
          <w:lang w:val="ro-RO"/>
        </w:rPr>
        <w:t xml:space="preserve"> de drept cu prevederile Codului Comercial, Codului Civil, ale Legii 111/1996 republicat</w:t>
      </w:r>
      <w:r w:rsidR="00080886" w:rsidRPr="000624E8">
        <w:rPr>
          <w:rFonts w:ascii="Verdana" w:hAnsi="Verdana" w:cs="Arial"/>
          <w:lang w:val="ro-RO"/>
        </w:rPr>
        <w:t>ă</w:t>
      </w:r>
      <w:r w:rsidR="006509C6" w:rsidRPr="000624E8">
        <w:rPr>
          <w:rFonts w:ascii="Verdana" w:hAnsi="Verdana" w:cs="Arial"/>
          <w:lang w:val="ro-RO"/>
        </w:rPr>
        <w:t xml:space="preserve">, </w:t>
      </w:r>
      <w:r w:rsidR="009A497D" w:rsidRPr="009A497D">
        <w:rPr>
          <w:rFonts w:ascii="Verdana" w:hAnsi="Verdana" w:cs="Arial"/>
          <w:lang w:val="ro-RO"/>
        </w:rPr>
        <w:t>Normel</w:t>
      </w:r>
      <w:r w:rsidR="009A497D">
        <w:rPr>
          <w:rFonts w:ascii="Verdana" w:hAnsi="Verdana" w:cs="Arial"/>
          <w:lang w:val="ro-RO"/>
        </w:rPr>
        <w:t>or</w:t>
      </w:r>
      <w:r w:rsidR="009A497D" w:rsidRPr="009A497D">
        <w:rPr>
          <w:rFonts w:ascii="Verdana" w:hAnsi="Verdana" w:cs="Arial"/>
          <w:lang w:val="ro-RO"/>
        </w:rPr>
        <w:t xml:space="preserve"> privind Cerințele de Bază de Securitate Radiologică</w:t>
      </w:r>
      <w:r w:rsidR="006509C6" w:rsidRPr="000624E8">
        <w:rPr>
          <w:rFonts w:ascii="Verdana" w:hAnsi="Verdana" w:cs="Arial"/>
          <w:lang w:val="ro-RO"/>
        </w:rPr>
        <w:t xml:space="preserve">, precum </w:t>
      </w:r>
      <w:r w:rsidR="00080886" w:rsidRPr="000624E8">
        <w:rPr>
          <w:rFonts w:ascii="Verdana" w:hAnsi="Verdana" w:cs="Arial"/>
          <w:lang w:val="ro-RO"/>
        </w:rPr>
        <w:t>ş</w:t>
      </w:r>
      <w:r w:rsidR="006509C6" w:rsidRPr="000624E8">
        <w:rPr>
          <w:rFonts w:ascii="Verdana" w:hAnsi="Verdana" w:cs="Arial"/>
          <w:lang w:val="ro-RO"/>
        </w:rPr>
        <w:t>i cu alte reglement</w:t>
      </w:r>
      <w:r w:rsidR="00080886" w:rsidRPr="000624E8">
        <w:rPr>
          <w:rFonts w:ascii="Verdana" w:hAnsi="Verdana" w:cs="Arial"/>
          <w:lang w:val="ro-RO"/>
        </w:rPr>
        <w:t>ă</w:t>
      </w:r>
      <w:r w:rsidR="006509C6" w:rsidRPr="000624E8">
        <w:rPr>
          <w:rFonts w:ascii="Verdana" w:hAnsi="Verdana" w:cs="Arial"/>
          <w:lang w:val="ro-RO"/>
        </w:rPr>
        <w:t>ri specifice.</w:t>
      </w:r>
    </w:p>
    <w:p w14:paraId="21981FE8" w14:textId="2ACE9F6B" w:rsidR="006509C6" w:rsidRPr="000624E8" w:rsidRDefault="00352139" w:rsidP="00053BD0">
      <w:pPr>
        <w:ind w:right="382" w:firstLine="540"/>
        <w:jc w:val="both"/>
        <w:rPr>
          <w:rFonts w:ascii="Verdana" w:hAnsi="Verdana" w:cs="Arial"/>
          <w:lang w:val="ro-RO"/>
        </w:rPr>
      </w:pPr>
      <w:r w:rsidRPr="000624E8">
        <w:rPr>
          <w:rFonts w:ascii="Verdana" w:hAnsi="Verdana" w:cs="Arial"/>
          <w:b/>
          <w:lang w:val="ro-RO"/>
        </w:rPr>
        <w:t>Art. 9.</w:t>
      </w:r>
      <w:r w:rsidR="00D52512">
        <w:rPr>
          <w:rFonts w:ascii="Verdana" w:hAnsi="Verdana" w:cs="Arial"/>
          <w:b/>
          <w:lang w:val="ro-RO"/>
        </w:rPr>
        <w:t>5</w:t>
      </w:r>
      <w:r w:rsidRPr="000624E8">
        <w:rPr>
          <w:rFonts w:ascii="Verdana" w:hAnsi="Verdana" w:cs="Arial"/>
          <w:b/>
          <w:lang w:val="ro-RO"/>
        </w:rPr>
        <w:t xml:space="preserve">. </w:t>
      </w:r>
      <w:r w:rsidR="006509C6" w:rsidRPr="000624E8">
        <w:rPr>
          <w:rFonts w:ascii="Verdana" w:hAnsi="Verdana" w:cs="Arial"/>
          <w:lang w:val="ro-RO"/>
        </w:rPr>
        <w:t xml:space="preserve">Litigiile ce nu vor putea fi </w:t>
      </w:r>
      <w:r w:rsidR="007337C7" w:rsidRPr="000624E8">
        <w:rPr>
          <w:rFonts w:ascii="Verdana" w:hAnsi="Verdana" w:cs="Arial"/>
          <w:lang w:val="ro-RO"/>
        </w:rPr>
        <w:t>soluţionate</w:t>
      </w:r>
      <w:r w:rsidR="006509C6" w:rsidRPr="000624E8">
        <w:rPr>
          <w:rFonts w:ascii="Verdana" w:hAnsi="Verdana" w:cs="Arial"/>
          <w:lang w:val="ro-RO"/>
        </w:rPr>
        <w:t xml:space="preserve"> pe cale amiabil</w:t>
      </w:r>
      <w:r w:rsidR="00080886" w:rsidRPr="000624E8">
        <w:rPr>
          <w:rFonts w:ascii="Verdana" w:hAnsi="Verdana" w:cs="Arial"/>
          <w:lang w:val="ro-RO"/>
        </w:rPr>
        <w:t>ă</w:t>
      </w:r>
      <w:r w:rsidR="006509C6" w:rsidRPr="000624E8">
        <w:rPr>
          <w:rFonts w:ascii="Verdana" w:hAnsi="Verdana" w:cs="Arial"/>
          <w:lang w:val="ro-RO"/>
        </w:rPr>
        <w:t xml:space="preserve"> vor fi supuse </w:t>
      </w:r>
      <w:r w:rsidR="00453FA6" w:rsidRPr="000624E8">
        <w:rPr>
          <w:rFonts w:ascii="Verdana" w:hAnsi="Verdana" w:cs="Arial"/>
          <w:lang w:val="ro-RO"/>
        </w:rPr>
        <w:t>judecăţii</w:t>
      </w:r>
      <w:r w:rsidR="006509C6" w:rsidRPr="000624E8">
        <w:rPr>
          <w:rFonts w:ascii="Verdana" w:hAnsi="Verdana" w:cs="Arial"/>
          <w:lang w:val="ro-RO"/>
        </w:rPr>
        <w:t xml:space="preserve"> </w:t>
      </w:r>
      <w:r w:rsidR="007337C7" w:rsidRPr="000624E8">
        <w:rPr>
          <w:rFonts w:ascii="Verdana" w:hAnsi="Verdana" w:cs="Arial"/>
          <w:lang w:val="ro-RO"/>
        </w:rPr>
        <w:t>instanţei</w:t>
      </w:r>
      <w:r w:rsidR="006509C6" w:rsidRPr="000624E8">
        <w:rPr>
          <w:rFonts w:ascii="Verdana" w:hAnsi="Verdana" w:cs="Arial"/>
          <w:lang w:val="ro-RO"/>
        </w:rPr>
        <w:t xml:space="preserve"> competente.</w:t>
      </w:r>
    </w:p>
    <w:p w14:paraId="640CCEB0" w14:textId="77777777" w:rsidR="006509C6" w:rsidRPr="000624E8" w:rsidRDefault="006509C6" w:rsidP="00053BD0">
      <w:pPr>
        <w:ind w:right="382" w:firstLine="540"/>
        <w:jc w:val="both"/>
        <w:rPr>
          <w:rFonts w:ascii="Verdana" w:hAnsi="Verdana" w:cs="Arial"/>
          <w:lang w:val="ro-RO"/>
        </w:rPr>
      </w:pPr>
      <w:r w:rsidRPr="000624E8">
        <w:rPr>
          <w:rFonts w:ascii="Verdana" w:hAnsi="Verdana" w:cs="Arial"/>
          <w:lang w:val="ro-RO"/>
        </w:rPr>
        <w:t xml:space="preserve">  Prezentul contract s-a </w:t>
      </w:r>
      <w:r w:rsidR="007337C7" w:rsidRPr="000624E8">
        <w:rPr>
          <w:rFonts w:ascii="Verdana" w:hAnsi="Verdana" w:cs="Arial"/>
          <w:lang w:val="ro-RO"/>
        </w:rPr>
        <w:t>încheiat</w:t>
      </w:r>
      <w:r w:rsidRPr="000624E8">
        <w:rPr>
          <w:rFonts w:ascii="Verdana" w:hAnsi="Verdana" w:cs="Arial"/>
          <w:lang w:val="ro-RO"/>
        </w:rPr>
        <w:t xml:space="preserve"> </w:t>
      </w:r>
      <w:r w:rsidR="00080886" w:rsidRPr="000624E8">
        <w:rPr>
          <w:rFonts w:ascii="Verdana" w:hAnsi="Verdana" w:cs="Arial"/>
          <w:lang w:val="ro-RO"/>
        </w:rPr>
        <w:t>î</w:t>
      </w:r>
      <w:r w:rsidRPr="000624E8">
        <w:rPr>
          <w:rFonts w:ascii="Verdana" w:hAnsi="Verdana" w:cs="Arial"/>
          <w:lang w:val="ro-RO"/>
        </w:rPr>
        <w:t>n dou</w:t>
      </w:r>
      <w:r w:rsidR="00080886" w:rsidRPr="000624E8">
        <w:rPr>
          <w:rFonts w:ascii="Verdana" w:hAnsi="Verdana" w:cs="Arial"/>
          <w:lang w:val="ro-RO"/>
        </w:rPr>
        <w:t>ă</w:t>
      </w:r>
      <w:r w:rsidRPr="000624E8">
        <w:rPr>
          <w:rFonts w:ascii="Verdana" w:hAnsi="Verdana" w:cs="Arial"/>
          <w:lang w:val="ro-RO"/>
        </w:rPr>
        <w:t xml:space="preserve"> exemplare, c</w:t>
      </w:r>
      <w:r w:rsidR="00080886" w:rsidRPr="000624E8">
        <w:rPr>
          <w:rFonts w:ascii="Verdana" w:hAnsi="Verdana" w:cs="Arial"/>
          <w:lang w:val="ro-RO"/>
        </w:rPr>
        <w:t>â</w:t>
      </w:r>
      <w:r w:rsidRPr="000624E8">
        <w:rPr>
          <w:rFonts w:ascii="Verdana" w:hAnsi="Verdana" w:cs="Arial"/>
          <w:lang w:val="ro-RO"/>
        </w:rPr>
        <w:t>te unul pentru fiecare parte.</w:t>
      </w:r>
    </w:p>
    <w:p w14:paraId="5A6213BF" w14:textId="77777777" w:rsidR="006509C6" w:rsidRPr="000624E8" w:rsidRDefault="006509C6" w:rsidP="00053BD0">
      <w:pPr>
        <w:ind w:right="382" w:firstLine="540"/>
        <w:jc w:val="both"/>
        <w:rPr>
          <w:rFonts w:ascii="Verdana" w:hAnsi="Verdana" w:cs="Arial"/>
          <w:lang w:val="ro-RO"/>
        </w:rPr>
      </w:pPr>
    </w:p>
    <w:p w14:paraId="3F8CBD3B" w14:textId="77777777" w:rsidR="006B495D" w:rsidRDefault="006B495D" w:rsidP="00053BD0">
      <w:pPr>
        <w:ind w:right="382" w:firstLine="540"/>
        <w:jc w:val="both"/>
        <w:rPr>
          <w:rFonts w:ascii="Verdana" w:hAnsi="Verdana" w:cs="Arial"/>
          <w:lang w:val="ro-RO"/>
        </w:rPr>
      </w:pPr>
    </w:p>
    <w:p w14:paraId="121952B2" w14:textId="77777777" w:rsidR="006B495D" w:rsidRDefault="006B495D" w:rsidP="00053BD0">
      <w:pPr>
        <w:ind w:right="382" w:firstLine="540"/>
        <w:jc w:val="both"/>
        <w:rPr>
          <w:rFonts w:ascii="Verdana" w:hAnsi="Verdana" w:cs="Arial"/>
          <w:lang w:val="ro-RO"/>
        </w:rPr>
      </w:pPr>
    </w:p>
    <w:p w14:paraId="7F9C701B" w14:textId="1CABE776" w:rsidR="008022C1" w:rsidRPr="000624E8" w:rsidRDefault="00453FA6" w:rsidP="00053BD0">
      <w:pPr>
        <w:ind w:right="382" w:firstLine="540"/>
        <w:jc w:val="both"/>
        <w:rPr>
          <w:rFonts w:ascii="Verdana" w:hAnsi="Verdana" w:cs="Arial"/>
          <w:lang w:val="ro-RO"/>
        </w:rPr>
      </w:pPr>
      <w:r w:rsidRPr="000624E8">
        <w:rPr>
          <w:rFonts w:ascii="Verdana" w:hAnsi="Verdana" w:cs="Arial"/>
          <w:lang w:val="ro-RO"/>
        </w:rPr>
        <w:t>FURNIZOR</w:t>
      </w:r>
      <w:r w:rsidR="006509C6" w:rsidRPr="000624E8">
        <w:rPr>
          <w:rFonts w:ascii="Verdana" w:hAnsi="Verdana" w:cs="Arial"/>
          <w:lang w:val="ro-RO"/>
        </w:rPr>
        <w:t>,</w:t>
      </w:r>
      <w:r w:rsidR="008022C1" w:rsidRPr="000624E8">
        <w:rPr>
          <w:rFonts w:ascii="Verdana" w:hAnsi="Verdana" w:cs="Arial"/>
          <w:lang w:val="ro-RO"/>
        </w:rPr>
        <w:t xml:space="preserve"> </w:t>
      </w:r>
      <w:r w:rsidR="008022C1" w:rsidRPr="000624E8">
        <w:rPr>
          <w:rFonts w:ascii="Verdana" w:hAnsi="Verdana" w:cs="Arial"/>
          <w:lang w:val="ro-RO"/>
        </w:rPr>
        <w:tab/>
      </w:r>
      <w:r w:rsidR="008022C1" w:rsidRPr="000624E8">
        <w:rPr>
          <w:rFonts w:ascii="Verdana" w:hAnsi="Verdana" w:cs="Arial"/>
          <w:lang w:val="ro-RO"/>
        </w:rPr>
        <w:tab/>
      </w:r>
      <w:r w:rsidR="008022C1" w:rsidRPr="000624E8">
        <w:rPr>
          <w:rFonts w:ascii="Verdana" w:hAnsi="Verdana" w:cs="Arial"/>
          <w:lang w:val="ro-RO"/>
        </w:rPr>
        <w:tab/>
      </w:r>
      <w:r w:rsidR="008022C1" w:rsidRPr="000624E8">
        <w:rPr>
          <w:rFonts w:ascii="Verdana" w:hAnsi="Verdana" w:cs="Arial"/>
          <w:lang w:val="ro-RO"/>
        </w:rPr>
        <w:tab/>
      </w:r>
      <w:r w:rsidR="008022C1" w:rsidRPr="000624E8">
        <w:rPr>
          <w:rFonts w:ascii="Verdana" w:hAnsi="Verdana" w:cs="Arial"/>
          <w:lang w:val="ro-RO"/>
        </w:rPr>
        <w:tab/>
      </w:r>
      <w:r w:rsidR="00C71AAC">
        <w:rPr>
          <w:rFonts w:ascii="Verdana" w:hAnsi="Verdana" w:cs="Arial"/>
          <w:lang w:val="ro-RO"/>
        </w:rPr>
        <w:t xml:space="preserve">          </w:t>
      </w:r>
      <w:r w:rsidR="00D27552">
        <w:rPr>
          <w:rFonts w:ascii="Verdana" w:hAnsi="Verdana" w:cs="Arial"/>
          <w:lang w:val="ro-RO"/>
        </w:rPr>
        <w:t xml:space="preserve">                                              </w:t>
      </w:r>
      <w:r w:rsidR="00C71AAC">
        <w:rPr>
          <w:rFonts w:ascii="Verdana" w:hAnsi="Verdana" w:cs="Arial"/>
          <w:lang w:val="ro-RO"/>
        </w:rPr>
        <w:t xml:space="preserve">    </w:t>
      </w:r>
      <w:r w:rsidR="008022C1" w:rsidRPr="000624E8">
        <w:rPr>
          <w:rFonts w:ascii="Verdana" w:hAnsi="Verdana" w:cs="Arial"/>
          <w:lang w:val="ro-RO"/>
        </w:rPr>
        <w:t>BENEFICIAR,</w:t>
      </w:r>
    </w:p>
    <w:p w14:paraId="2F85C754" w14:textId="77777777" w:rsidR="006509C6" w:rsidRPr="000624E8" w:rsidRDefault="006509C6" w:rsidP="00037875">
      <w:pPr>
        <w:ind w:right="382" w:firstLine="720"/>
        <w:jc w:val="both"/>
        <w:rPr>
          <w:rFonts w:ascii="Verdana" w:hAnsi="Verdana" w:cs="Arial"/>
          <w:lang w:val="ro-RO"/>
        </w:rPr>
      </w:pP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p>
    <w:p w14:paraId="27B5620F" w14:textId="6746BEC8" w:rsidR="006509C6" w:rsidRPr="000624E8" w:rsidRDefault="006509C6" w:rsidP="00037875">
      <w:pPr>
        <w:spacing w:line="360" w:lineRule="auto"/>
        <w:ind w:right="382" w:firstLine="720"/>
        <w:jc w:val="both"/>
        <w:rPr>
          <w:rFonts w:ascii="Verdana" w:hAnsi="Verdana" w:cs="Arial"/>
          <w:lang w:val="ro-RO"/>
        </w:rPr>
      </w:pP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p>
    <w:p w14:paraId="747FAB45" w14:textId="77777777" w:rsidR="009D3FCA" w:rsidRPr="000624E8" w:rsidRDefault="007B4375" w:rsidP="009D3FCA">
      <w:pPr>
        <w:pStyle w:val="Heading1"/>
        <w:spacing w:line="360" w:lineRule="auto"/>
        <w:rPr>
          <w:rFonts w:ascii="Verdana" w:hAnsi="Verdana" w:cs="Arial"/>
          <w:sz w:val="20"/>
          <w:lang w:val="ro-RO"/>
        </w:rPr>
      </w:pPr>
      <w:r w:rsidRPr="000624E8">
        <w:rPr>
          <w:rFonts w:ascii="Verdana" w:hAnsi="Verdana" w:cs="Arial"/>
          <w:sz w:val="20"/>
          <w:lang w:val="ro-RO"/>
        </w:rPr>
        <w:br w:type="page"/>
      </w:r>
      <w:r w:rsidR="009D3FCA" w:rsidRPr="000624E8">
        <w:rPr>
          <w:rFonts w:ascii="Verdana" w:hAnsi="Verdana" w:cs="Arial"/>
          <w:sz w:val="20"/>
          <w:lang w:val="ro-RO"/>
        </w:rPr>
        <w:lastRenderedPageBreak/>
        <w:t xml:space="preserve">ANEXA 1 la contractul de monitorizare dozimetrică individuală </w:t>
      </w:r>
    </w:p>
    <w:p w14:paraId="60DA5D64" w14:textId="77777777" w:rsidR="009D3FCA" w:rsidRPr="000624E8" w:rsidRDefault="009D3FCA" w:rsidP="009D3FCA">
      <w:pPr>
        <w:rPr>
          <w:rFonts w:ascii="Verdana" w:hAnsi="Verdana"/>
          <w:lang w:val="ro-RO"/>
        </w:rPr>
      </w:pPr>
    </w:p>
    <w:p w14:paraId="4504D985" w14:textId="0ABC3CB4" w:rsidR="004A1417" w:rsidRPr="000624E8" w:rsidRDefault="009D3FCA" w:rsidP="00662E3B">
      <w:pPr>
        <w:spacing w:line="360" w:lineRule="auto"/>
        <w:jc w:val="center"/>
        <w:rPr>
          <w:rFonts w:ascii="Verdana" w:hAnsi="Verdana" w:cs="Arial"/>
          <w:b/>
          <w:u w:val="single"/>
          <w:lang w:val="ro-RO"/>
        </w:rPr>
      </w:pPr>
      <w:r w:rsidRPr="000624E8">
        <w:rPr>
          <w:rFonts w:ascii="Verdana" w:hAnsi="Verdana" w:cs="Arial"/>
          <w:b/>
          <w:u w:val="single"/>
          <w:lang w:val="ro-RO"/>
        </w:rPr>
        <w:t>LISTA PERSOANELOR EXPUSE PROFESIONAL LA RADIAŢII IONIZANTE</w:t>
      </w:r>
    </w:p>
    <w:p w14:paraId="3896B49C" w14:textId="057062C0" w:rsidR="001B399A" w:rsidRPr="000624E8" w:rsidRDefault="009F222B" w:rsidP="00662E3B">
      <w:pPr>
        <w:spacing w:line="360" w:lineRule="auto"/>
        <w:rPr>
          <w:rFonts w:ascii="Verdana" w:hAnsi="Verdana" w:cs="Arial"/>
          <w:b/>
          <w:u w:val="single"/>
          <w:lang w:val="ro-RO"/>
        </w:rPr>
      </w:pPr>
      <w:r w:rsidRPr="000624E8">
        <w:rPr>
          <w:rFonts w:ascii="Verdana" w:hAnsi="Verdana" w:cs="Arial"/>
          <w:b/>
          <w:u w:val="single"/>
          <w:lang w:val="ro-RO"/>
        </w:rPr>
        <w:t xml:space="preserve">Adresa livrare: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53"/>
        <w:gridCol w:w="1890"/>
        <w:gridCol w:w="630"/>
        <w:gridCol w:w="540"/>
        <w:gridCol w:w="540"/>
        <w:gridCol w:w="1170"/>
        <w:gridCol w:w="2116"/>
      </w:tblGrid>
      <w:tr w:rsidR="001B399A" w:rsidRPr="000624E8" w14:paraId="25EC03DA" w14:textId="77777777" w:rsidTr="00A00B69">
        <w:trPr>
          <w:trHeight w:val="309"/>
        </w:trPr>
        <w:tc>
          <w:tcPr>
            <w:tcW w:w="568" w:type="dxa"/>
            <w:vMerge w:val="restart"/>
            <w:vAlign w:val="center"/>
          </w:tcPr>
          <w:p w14:paraId="089BA9C1"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Nr. crt.</w:t>
            </w:r>
          </w:p>
        </w:tc>
        <w:tc>
          <w:tcPr>
            <w:tcW w:w="2753" w:type="dxa"/>
            <w:vMerge w:val="restart"/>
            <w:vAlign w:val="center"/>
          </w:tcPr>
          <w:p w14:paraId="56CC143F"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Nume şi prenume</w:t>
            </w:r>
          </w:p>
        </w:tc>
        <w:tc>
          <w:tcPr>
            <w:tcW w:w="1890" w:type="dxa"/>
            <w:vMerge w:val="restart"/>
            <w:vAlign w:val="center"/>
          </w:tcPr>
          <w:p w14:paraId="6E31AB7F"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Cod Numeric Personal</w:t>
            </w:r>
          </w:p>
          <w:p w14:paraId="028D1596"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(CNP)</w:t>
            </w:r>
          </w:p>
        </w:tc>
        <w:tc>
          <w:tcPr>
            <w:tcW w:w="1710" w:type="dxa"/>
            <w:gridSpan w:val="3"/>
            <w:vAlign w:val="center"/>
          </w:tcPr>
          <w:p w14:paraId="7981C513"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Tipul monitorizării</w:t>
            </w:r>
          </w:p>
        </w:tc>
        <w:tc>
          <w:tcPr>
            <w:tcW w:w="1170" w:type="dxa"/>
            <w:vMerge w:val="restart"/>
            <w:vAlign w:val="center"/>
          </w:tcPr>
          <w:p w14:paraId="027262D8" w14:textId="77777777" w:rsidR="001B399A" w:rsidRPr="000624E8" w:rsidRDefault="001B399A" w:rsidP="001B399A">
            <w:pPr>
              <w:spacing w:line="360" w:lineRule="auto"/>
              <w:ind w:left="-10" w:firstLine="10"/>
              <w:jc w:val="center"/>
              <w:rPr>
                <w:rFonts w:ascii="Verdana" w:hAnsi="Verdana" w:cs="Arial"/>
                <w:lang w:val="ro-RO"/>
              </w:rPr>
            </w:pPr>
            <w:r w:rsidRPr="000624E8">
              <w:rPr>
                <w:rFonts w:ascii="Verdana" w:hAnsi="Verdana" w:cs="Arial"/>
                <w:lang w:val="ro-RO"/>
              </w:rPr>
              <w:t>Tipul expunerii (β, X, γ, n)</w:t>
            </w:r>
          </w:p>
        </w:tc>
        <w:tc>
          <w:tcPr>
            <w:tcW w:w="2116" w:type="dxa"/>
            <w:vMerge w:val="restart"/>
            <w:vAlign w:val="center"/>
          </w:tcPr>
          <w:p w14:paraId="7946A31A"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Profesia</w:t>
            </w:r>
          </w:p>
        </w:tc>
      </w:tr>
      <w:tr w:rsidR="001B399A" w:rsidRPr="000624E8" w14:paraId="4C063D02" w14:textId="77777777" w:rsidTr="00A00B69">
        <w:trPr>
          <w:trHeight w:val="308"/>
        </w:trPr>
        <w:tc>
          <w:tcPr>
            <w:tcW w:w="568" w:type="dxa"/>
            <w:vMerge/>
            <w:vAlign w:val="center"/>
          </w:tcPr>
          <w:p w14:paraId="6A5C7FDC" w14:textId="77777777" w:rsidR="001B399A" w:rsidRPr="000624E8" w:rsidRDefault="001B399A" w:rsidP="001B399A">
            <w:pPr>
              <w:spacing w:line="360" w:lineRule="auto"/>
              <w:jc w:val="center"/>
              <w:rPr>
                <w:rFonts w:ascii="Verdana" w:hAnsi="Verdana" w:cs="Arial"/>
                <w:lang w:val="ro-RO"/>
              </w:rPr>
            </w:pPr>
          </w:p>
        </w:tc>
        <w:tc>
          <w:tcPr>
            <w:tcW w:w="2753" w:type="dxa"/>
            <w:vMerge/>
            <w:vAlign w:val="center"/>
          </w:tcPr>
          <w:p w14:paraId="79A20791" w14:textId="77777777" w:rsidR="001B399A" w:rsidRPr="000624E8" w:rsidRDefault="001B399A" w:rsidP="001B399A">
            <w:pPr>
              <w:spacing w:line="360" w:lineRule="auto"/>
              <w:jc w:val="center"/>
              <w:rPr>
                <w:rFonts w:ascii="Verdana" w:hAnsi="Verdana" w:cs="Arial"/>
                <w:lang w:val="ro-RO"/>
              </w:rPr>
            </w:pPr>
          </w:p>
        </w:tc>
        <w:tc>
          <w:tcPr>
            <w:tcW w:w="1890" w:type="dxa"/>
            <w:vMerge/>
            <w:vAlign w:val="center"/>
          </w:tcPr>
          <w:p w14:paraId="58092E0D" w14:textId="77777777" w:rsidR="001B399A" w:rsidRPr="000624E8" w:rsidRDefault="001B399A" w:rsidP="001B399A">
            <w:pPr>
              <w:spacing w:line="360" w:lineRule="auto"/>
              <w:jc w:val="center"/>
              <w:rPr>
                <w:rFonts w:ascii="Verdana" w:hAnsi="Verdana" w:cs="Arial"/>
                <w:lang w:val="ro-RO"/>
              </w:rPr>
            </w:pPr>
          </w:p>
        </w:tc>
        <w:tc>
          <w:tcPr>
            <w:tcW w:w="630" w:type="dxa"/>
            <w:vAlign w:val="center"/>
          </w:tcPr>
          <w:p w14:paraId="7338839C"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WB</w:t>
            </w:r>
          </w:p>
        </w:tc>
        <w:tc>
          <w:tcPr>
            <w:tcW w:w="540" w:type="dxa"/>
            <w:vAlign w:val="center"/>
          </w:tcPr>
          <w:p w14:paraId="5A1DDE2C" w14:textId="520E9A91"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EX</w:t>
            </w:r>
          </w:p>
        </w:tc>
        <w:tc>
          <w:tcPr>
            <w:tcW w:w="540" w:type="dxa"/>
            <w:vAlign w:val="center"/>
          </w:tcPr>
          <w:p w14:paraId="46E12A68" w14:textId="77777777" w:rsidR="001B399A" w:rsidRPr="000624E8" w:rsidRDefault="001B399A" w:rsidP="001B399A">
            <w:pPr>
              <w:spacing w:line="360" w:lineRule="auto"/>
              <w:jc w:val="center"/>
              <w:rPr>
                <w:rFonts w:ascii="Verdana" w:hAnsi="Verdana" w:cs="Arial"/>
                <w:lang w:val="ro-RO"/>
              </w:rPr>
            </w:pPr>
            <w:r w:rsidRPr="000624E8">
              <w:rPr>
                <w:rFonts w:ascii="Verdana" w:hAnsi="Verdana" w:cs="Arial"/>
                <w:lang w:val="ro-RO"/>
              </w:rPr>
              <w:t>CR</w:t>
            </w:r>
          </w:p>
        </w:tc>
        <w:tc>
          <w:tcPr>
            <w:tcW w:w="1170" w:type="dxa"/>
            <w:vMerge/>
            <w:vAlign w:val="center"/>
          </w:tcPr>
          <w:p w14:paraId="4724AB40" w14:textId="77777777" w:rsidR="001B399A" w:rsidRPr="000624E8" w:rsidRDefault="001B399A" w:rsidP="001B399A">
            <w:pPr>
              <w:spacing w:line="360" w:lineRule="auto"/>
              <w:ind w:left="-10" w:firstLine="10"/>
              <w:jc w:val="center"/>
              <w:rPr>
                <w:rFonts w:ascii="Verdana" w:hAnsi="Verdana" w:cs="Arial"/>
                <w:lang w:val="ro-RO"/>
              </w:rPr>
            </w:pPr>
          </w:p>
        </w:tc>
        <w:tc>
          <w:tcPr>
            <w:tcW w:w="2116" w:type="dxa"/>
            <w:vMerge/>
            <w:vAlign w:val="center"/>
          </w:tcPr>
          <w:p w14:paraId="64CA9D6D" w14:textId="77777777" w:rsidR="001B399A" w:rsidRPr="000624E8" w:rsidRDefault="001B399A" w:rsidP="001B399A">
            <w:pPr>
              <w:spacing w:line="360" w:lineRule="auto"/>
              <w:jc w:val="center"/>
              <w:rPr>
                <w:rFonts w:ascii="Verdana" w:hAnsi="Verdana" w:cs="Arial"/>
                <w:lang w:val="ro-RO"/>
              </w:rPr>
            </w:pPr>
          </w:p>
        </w:tc>
      </w:tr>
      <w:tr w:rsidR="00662E3B" w:rsidRPr="000624E8" w14:paraId="3ADA1C5D" w14:textId="77777777" w:rsidTr="00A00B69">
        <w:trPr>
          <w:trHeight w:val="308"/>
        </w:trPr>
        <w:tc>
          <w:tcPr>
            <w:tcW w:w="568" w:type="dxa"/>
            <w:vAlign w:val="center"/>
          </w:tcPr>
          <w:p w14:paraId="265F4A79"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1.</w:t>
            </w:r>
          </w:p>
        </w:tc>
        <w:tc>
          <w:tcPr>
            <w:tcW w:w="2753" w:type="dxa"/>
            <w:vAlign w:val="center"/>
          </w:tcPr>
          <w:p w14:paraId="30B8C825" w14:textId="12BA95AA" w:rsidR="00662E3B" w:rsidRPr="000624E8" w:rsidRDefault="00662E3B" w:rsidP="00A00B69">
            <w:pPr>
              <w:spacing w:line="276" w:lineRule="auto"/>
              <w:jc w:val="center"/>
              <w:rPr>
                <w:rFonts w:ascii="Verdana" w:hAnsi="Verdana" w:cs="Arial"/>
                <w:lang w:val="ro-RO"/>
              </w:rPr>
            </w:pPr>
          </w:p>
        </w:tc>
        <w:tc>
          <w:tcPr>
            <w:tcW w:w="1890" w:type="dxa"/>
            <w:vAlign w:val="center"/>
          </w:tcPr>
          <w:p w14:paraId="3BE2F228" w14:textId="710CCA52" w:rsidR="00662E3B" w:rsidRPr="000624E8" w:rsidRDefault="00662E3B" w:rsidP="00A00B69">
            <w:pPr>
              <w:spacing w:line="276" w:lineRule="auto"/>
              <w:jc w:val="center"/>
              <w:rPr>
                <w:rFonts w:ascii="Verdana" w:hAnsi="Verdana" w:cs="Arial"/>
                <w:lang w:val="ro-RO"/>
              </w:rPr>
            </w:pPr>
          </w:p>
        </w:tc>
        <w:tc>
          <w:tcPr>
            <w:tcW w:w="630" w:type="dxa"/>
            <w:vAlign w:val="center"/>
          </w:tcPr>
          <w:p w14:paraId="0C70C3A6" w14:textId="5B91523D" w:rsidR="00662E3B" w:rsidRPr="000624E8" w:rsidRDefault="00662E3B" w:rsidP="00A00B69">
            <w:pPr>
              <w:spacing w:line="276" w:lineRule="auto"/>
              <w:jc w:val="center"/>
              <w:rPr>
                <w:rFonts w:ascii="Verdana" w:hAnsi="Verdana" w:cs="Arial"/>
                <w:lang w:val="ro-RO"/>
              </w:rPr>
            </w:pPr>
          </w:p>
        </w:tc>
        <w:tc>
          <w:tcPr>
            <w:tcW w:w="540" w:type="dxa"/>
            <w:vAlign w:val="center"/>
          </w:tcPr>
          <w:p w14:paraId="5D0E65FC"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0C6B549C"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0C9992E8" w14:textId="59D85713"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7AA58487" w14:textId="0047B430" w:rsidR="00662E3B" w:rsidRPr="000624E8" w:rsidRDefault="00662E3B" w:rsidP="00A00B69">
            <w:pPr>
              <w:spacing w:line="276" w:lineRule="auto"/>
              <w:jc w:val="center"/>
              <w:rPr>
                <w:rFonts w:ascii="Verdana" w:hAnsi="Verdana" w:cs="Arial"/>
                <w:lang w:val="ro-RO"/>
              </w:rPr>
            </w:pPr>
          </w:p>
        </w:tc>
      </w:tr>
      <w:tr w:rsidR="00662E3B" w:rsidRPr="000624E8" w14:paraId="1D364037" w14:textId="77777777" w:rsidTr="00A00B69">
        <w:trPr>
          <w:trHeight w:val="308"/>
        </w:trPr>
        <w:tc>
          <w:tcPr>
            <w:tcW w:w="568" w:type="dxa"/>
            <w:vAlign w:val="center"/>
          </w:tcPr>
          <w:p w14:paraId="5C7EF639"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2.</w:t>
            </w:r>
          </w:p>
        </w:tc>
        <w:tc>
          <w:tcPr>
            <w:tcW w:w="2753" w:type="dxa"/>
            <w:vAlign w:val="center"/>
          </w:tcPr>
          <w:p w14:paraId="0DB8CBC4" w14:textId="6EB6AC66" w:rsidR="00662E3B" w:rsidRPr="000624E8" w:rsidRDefault="00662E3B" w:rsidP="00A00B69">
            <w:pPr>
              <w:spacing w:line="276" w:lineRule="auto"/>
              <w:jc w:val="center"/>
              <w:rPr>
                <w:rFonts w:ascii="Verdana" w:hAnsi="Verdana" w:cs="Arial"/>
                <w:lang w:val="ro-RO"/>
              </w:rPr>
            </w:pPr>
          </w:p>
        </w:tc>
        <w:tc>
          <w:tcPr>
            <w:tcW w:w="1890" w:type="dxa"/>
            <w:vAlign w:val="center"/>
          </w:tcPr>
          <w:p w14:paraId="056DD6A1" w14:textId="20BF874F" w:rsidR="00662E3B" w:rsidRPr="000624E8" w:rsidRDefault="00662E3B" w:rsidP="00A00B69">
            <w:pPr>
              <w:spacing w:line="276" w:lineRule="auto"/>
              <w:jc w:val="center"/>
              <w:rPr>
                <w:rFonts w:ascii="Verdana" w:hAnsi="Verdana" w:cs="Arial"/>
                <w:lang w:val="ro-RO"/>
              </w:rPr>
            </w:pPr>
          </w:p>
        </w:tc>
        <w:tc>
          <w:tcPr>
            <w:tcW w:w="630" w:type="dxa"/>
            <w:vAlign w:val="center"/>
          </w:tcPr>
          <w:p w14:paraId="61CF8958" w14:textId="4BFC1507" w:rsidR="00662E3B" w:rsidRPr="000624E8" w:rsidRDefault="00662E3B" w:rsidP="00A00B69">
            <w:pPr>
              <w:spacing w:line="276" w:lineRule="auto"/>
              <w:jc w:val="center"/>
              <w:rPr>
                <w:rFonts w:ascii="Verdana" w:hAnsi="Verdana" w:cs="Arial"/>
                <w:lang w:val="ro-RO"/>
              </w:rPr>
            </w:pPr>
          </w:p>
        </w:tc>
        <w:tc>
          <w:tcPr>
            <w:tcW w:w="540" w:type="dxa"/>
            <w:vAlign w:val="center"/>
          </w:tcPr>
          <w:p w14:paraId="71D4F146"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1138F162"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50910641" w14:textId="45EDB9C2"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66A9DAA8" w14:textId="1B0C6790" w:rsidR="00662E3B" w:rsidRPr="000624E8" w:rsidRDefault="00662E3B" w:rsidP="00A00B69">
            <w:pPr>
              <w:spacing w:line="276" w:lineRule="auto"/>
              <w:jc w:val="center"/>
              <w:rPr>
                <w:rFonts w:ascii="Verdana" w:hAnsi="Verdana" w:cs="Arial"/>
                <w:lang w:val="ro-RO"/>
              </w:rPr>
            </w:pPr>
          </w:p>
        </w:tc>
      </w:tr>
      <w:tr w:rsidR="00662E3B" w:rsidRPr="000624E8" w14:paraId="1D5B87E6" w14:textId="77777777" w:rsidTr="00A00B69">
        <w:trPr>
          <w:trHeight w:val="308"/>
        </w:trPr>
        <w:tc>
          <w:tcPr>
            <w:tcW w:w="568" w:type="dxa"/>
            <w:vAlign w:val="center"/>
          </w:tcPr>
          <w:p w14:paraId="454A4802"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3.</w:t>
            </w:r>
          </w:p>
        </w:tc>
        <w:tc>
          <w:tcPr>
            <w:tcW w:w="2753" w:type="dxa"/>
            <w:vAlign w:val="center"/>
          </w:tcPr>
          <w:p w14:paraId="4DB96040" w14:textId="5DA28A8D" w:rsidR="00662E3B" w:rsidRPr="000624E8" w:rsidRDefault="00662E3B" w:rsidP="00A00B69">
            <w:pPr>
              <w:spacing w:line="276" w:lineRule="auto"/>
              <w:jc w:val="center"/>
              <w:rPr>
                <w:rFonts w:ascii="Verdana" w:hAnsi="Verdana" w:cs="Arial"/>
                <w:lang w:val="ro-RO"/>
              </w:rPr>
            </w:pPr>
          </w:p>
        </w:tc>
        <w:tc>
          <w:tcPr>
            <w:tcW w:w="1890" w:type="dxa"/>
            <w:vAlign w:val="center"/>
          </w:tcPr>
          <w:p w14:paraId="5BAE43D3" w14:textId="7450DFB1" w:rsidR="00662E3B" w:rsidRPr="000624E8" w:rsidRDefault="00662E3B" w:rsidP="00A00B69">
            <w:pPr>
              <w:spacing w:line="276" w:lineRule="auto"/>
              <w:jc w:val="center"/>
              <w:rPr>
                <w:rFonts w:ascii="Verdana" w:hAnsi="Verdana" w:cs="Arial"/>
                <w:lang w:val="ro-RO"/>
              </w:rPr>
            </w:pPr>
          </w:p>
        </w:tc>
        <w:tc>
          <w:tcPr>
            <w:tcW w:w="630" w:type="dxa"/>
            <w:vAlign w:val="center"/>
          </w:tcPr>
          <w:p w14:paraId="476CE7EB" w14:textId="32C96C6A" w:rsidR="00662E3B" w:rsidRPr="000624E8" w:rsidRDefault="00662E3B" w:rsidP="00A00B69">
            <w:pPr>
              <w:spacing w:line="276" w:lineRule="auto"/>
              <w:jc w:val="center"/>
              <w:rPr>
                <w:rFonts w:ascii="Verdana" w:hAnsi="Verdana" w:cs="Arial"/>
                <w:lang w:val="ro-RO"/>
              </w:rPr>
            </w:pPr>
          </w:p>
        </w:tc>
        <w:tc>
          <w:tcPr>
            <w:tcW w:w="540" w:type="dxa"/>
            <w:vAlign w:val="center"/>
          </w:tcPr>
          <w:p w14:paraId="3809FC49"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72205528"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5D6FDB29" w14:textId="46292050"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2737A902" w14:textId="7100C8ED" w:rsidR="00662E3B" w:rsidRPr="000624E8" w:rsidRDefault="00662E3B" w:rsidP="00A00B69">
            <w:pPr>
              <w:spacing w:line="276" w:lineRule="auto"/>
              <w:jc w:val="center"/>
              <w:rPr>
                <w:rFonts w:ascii="Verdana" w:hAnsi="Verdana" w:cs="Arial"/>
                <w:lang w:val="ro-RO"/>
              </w:rPr>
            </w:pPr>
          </w:p>
        </w:tc>
      </w:tr>
      <w:tr w:rsidR="00662E3B" w:rsidRPr="000624E8" w14:paraId="79E4BF62" w14:textId="77777777" w:rsidTr="00A00B69">
        <w:trPr>
          <w:trHeight w:val="308"/>
        </w:trPr>
        <w:tc>
          <w:tcPr>
            <w:tcW w:w="568" w:type="dxa"/>
            <w:vAlign w:val="center"/>
          </w:tcPr>
          <w:p w14:paraId="5B7931AF"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4.</w:t>
            </w:r>
          </w:p>
        </w:tc>
        <w:tc>
          <w:tcPr>
            <w:tcW w:w="2753" w:type="dxa"/>
            <w:vAlign w:val="center"/>
          </w:tcPr>
          <w:p w14:paraId="5373EA14" w14:textId="1CB95D5D" w:rsidR="00662E3B" w:rsidRPr="000624E8" w:rsidRDefault="00662E3B" w:rsidP="00A00B69">
            <w:pPr>
              <w:spacing w:line="276" w:lineRule="auto"/>
              <w:jc w:val="center"/>
              <w:rPr>
                <w:rFonts w:ascii="Verdana" w:hAnsi="Verdana" w:cs="Arial"/>
                <w:lang w:val="ro-RO"/>
              </w:rPr>
            </w:pPr>
          </w:p>
        </w:tc>
        <w:tc>
          <w:tcPr>
            <w:tcW w:w="1890" w:type="dxa"/>
            <w:vAlign w:val="center"/>
          </w:tcPr>
          <w:p w14:paraId="20E7E380" w14:textId="60118F75" w:rsidR="00662E3B" w:rsidRPr="000624E8" w:rsidRDefault="00662E3B" w:rsidP="00A00B69">
            <w:pPr>
              <w:spacing w:line="276" w:lineRule="auto"/>
              <w:jc w:val="center"/>
              <w:rPr>
                <w:rFonts w:ascii="Verdana" w:hAnsi="Verdana" w:cs="Arial"/>
                <w:lang w:val="ro-RO"/>
              </w:rPr>
            </w:pPr>
          </w:p>
        </w:tc>
        <w:tc>
          <w:tcPr>
            <w:tcW w:w="630" w:type="dxa"/>
            <w:vAlign w:val="center"/>
          </w:tcPr>
          <w:p w14:paraId="7B0F5DFE" w14:textId="238C7FDA" w:rsidR="00662E3B" w:rsidRPr="000624E8" w:rsidRDefault="00662E3B" w:rsidP="00A00B69">
            <w:pPr>
              <w:spacing w:line="276" w:lineRule="auto"/>
              <w:jc w:val="center"/>
              <w:rPr>
                <w:rFonts w:ascii="Verdana" w:hAnsi="Verdana" w:cs="Arial"/>
                <w:lang w:val="ro-RO"/>
              </w:rPr>
            </w:pPr>
          </w:p>
        </w:tc>
        <w:tc>
          <w:tcPr>
            <w:tcW w:w="540" w:type="dxa"/>
            <w:vAlign w:val="center"/>
          </w:tcPr>
          <w:p w14:paraId="1795D7D5"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6A85B1E9"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260725F1" w14:textId="7E126A7F"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7B475069" w14:textId="3FAA29CD" w:rsidR="00662E3B" w:rsidRPr="000624E8" w:rsidRDefault="00662E3B" w:rsidP="00A00B69">
            <w:pPr>
              <w:spacing w:line="276" w:lineRule="auto"/>
              <w:jc w:val="center"/>
              <w:rPr>
                <w:rFonts w:ascii="Verdana" w:hAnsi="Verdana" w:cs="Arial"/>
                <w:lang w:val="ro-RO"/>
              </w:rPr>
            </w:pPr>
          </w:p>
        </w:tc>
      </w:tr>
      <w:tr w:rsidR="00662E3B" w:rsidRPr="000624E8" w14:paraId="2803FE26" w14:textId="77777777" w:rsidTr="00A00B69">
        <w:trPr>
          <w:trHeight w:val="308"/>
        </w:trPr>
        <w:tc>
          <w:tcPr>
            <w:tcW w:w="568" w:type="dxa"/>
            <w:vAlign w:val="center"/>
          </w:tcPr>
          <w:p w14:paraId="578EFA87"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5.</w:t>
            </w:r>
          </w:p>
        </w:tc>
        <w:tc>
          <w:tcPr>
            <w:tcW w:w="2753" w:type="dxa"/>
            <w:vAlign w:val="center"/>
          </w:tcPr>
          <w:p w14:paraId="232DE47D" w14:textId="2C2A8E77" w:rsidR="00662E3B" w:rsidRPr="000624E8" w:rsidRDefault="00662E3B" w:rsidP="00A00B69">
            <w:pPr>
              <w:spacing w:line="276" w:lineRule="auto"/>
              <w:jc w:val="center"/>
              <w:rPr>
                <w:rFonts w:ascii="Verdana" w:hAnsi="Verdana" w:cs="Arial"/>
                <w:lang w:val="ro-RO"/>
              </w:rPr>
            </w:pPr>
          </w:p>
        </w:tc>
        <w:tc>
          <w:tcPr>
            <w:tcW w:w="1890" w:type="dxa"/>
            <w:vAlign w:val="center"/>
          </w:tcPr>
          <w:p w14:paraId="32A341EA" w14:textId="01336807" w:rsidR="00662E3B" w:rsidRPr="000624E8" w:rsidRDefault="00662E3B" w:rsidP="00A00B69">
            <w:pPr>
              <w:spacing w:line="276" w:lineRule="auto"/>
              <w:jc w:val="center"/>
              <w:rPr>
                <w:rFonts w:ascii="Verdana" w:hAnsi="Verdana" w:cs="Arial"/>
                <w:lang w:val="ro-RO"/>
              </w:rPr>
            </w:pPr>
          </w:p>
        </w:tc>
        <w:tc>
          <w:tcPr>
            <w:tcW w:w="630" w:type="dxa"/>
            <w:vAlign w:val="center"/>
          </w:tcPr>
          <w:p w14:paraId="3C2471D2" w14:textId="08E62C05" w:rsidR="00662E3B" w:rsidRPr="000624E8" w:rsidRDefault="00662E3B" w:rsidP="00A00B69">
            <w:pPr>
              <w:spacing w:line="276" w:lineRule="auto"/>
              <w:jc w:val="center"/>
              <w:rPr>
                <w:rFonts w:ascii="Verdana" w:hAnsi="Verdana" w:cs="Arial"/>
                <w:lang w:val="ro-RO"/>
              </w:rPr>
            </w:pPr>
          </w:p>
        </w:tc>
        <w:tc>
          <w:tcPr>
            <w:tcW w:w="540" w:type="dxa"/>
            <w:vAlign w:val="center"/>
          </w:tcPr>
          <w:p w14:paraId="5D2F4786"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79D7CF65"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673C4F39" w14:textId="3370C945"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0FB82F87" w14:textId="0E3F74CE" w:rsidR="00662E3B" w:rsidRPr="000624E8" w:rsidRDefault="00662E3B" w:rsidP="00A00B69">
            <w:pPr>
              <w:spacing w:line="276" w:lineRule="auto"/>
              <w:jc w:val="center"/>
              <w:rPr>
                <w:rFonts w:ascii="Verdana" w:hAnsi="Verdana" w:cs="Arial"/>
                <w:lang w:val="ro-RO"/>
              </w:rPr>
            </w:pPr>
          </w:p>
        </w:tc>
      </w:tr>
      <w:tr w:rsidR="00662E3B" w:rsidRPr="000624E8" w14:paraId="1CD0F919" w14:textId="77777777" w:rsidTr="00A00B69">
        <w:trPr>
          <w:trHeight w:val="308"/>
        </w:trPr>
        <w:tc>
          <w:tcPr>
            <w:tcW w:w="568" w:type="dxa"/>
            <w:vAlign w:val="center"/>
          </w:tcPr>
          <w:p w14:paraId="3C39C2CF"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6.</w:t>
            </w:r>
          </w:p>
        </w:tc>
        <w:tc>
          <w:tcPr>
            <w:tcW w:w="2753" w:type="dxa"/>
            <w:vAlign w:val="center"/>
          </w:tcPr>
          <w:p w14:paraId="0EF35239" w14:textId="670BBD8C" w:rsidR="00662E3B" w:rsidRPr="000624E8" w:rsidRDefault="00662E3B" w:rsidP="00A00B69">
            <w:pPr>
              <w:spacing w:line="276" w:lineRule="auto"/>
              <w:jc w:val="center"/>
              <w:rPr>
                <w:rFonts w:ascii="Verdana" w:hAnsi="Verdana" w:cs="Arial"/>
                <w:lang w:val="ro-RO"/>
              </w:rPr>
            </w:pPr>
          </w:p>
        </w:tc>
        <w:tc>
          <w:tcPr>
            <w:tcW w:w="1890" w:type="dxa"/>
            <w:vAlign w:val="center"/>
          </w:tcPr>
          <w:p w14:paraId="27A61213" w14:textId="202C858A" w:rsidR="00662E3B" w:rsidRPr="000624E8" w:rsidRDefault="00662E3B" w:rsidP="00A00B69">
            <w:pPr>
              <w:spacing w:line="276" w:lineRule="auto"/>
              <w:jc w:val="center"/>
              <w:rPr>
                <w:rFonts w:ascii="Verdana" w:hAnsi="Verdana" w:cs="Arial"/>
                <w:lang w:val="ro-RO"/>
              </w:rPr>
            </w:pPr>
          </w:p>
        </w:tc>
        <w:tc>
          <w:tcPr>
            <w:tcW w:w="630" w:type="dxa"/>
            <w:vAlign w:val="center"/>
          </w:tcPr>
          <w:p w14:paraId="291033AD" w14:textId="62C0F965" w:rsidR="00662E3B" w:rsidRPr="000624E8" w:rsidRDefault="00662E3B" w:rsidP="00A00B69">
            <w:pPr>
              <w:spacing w:line="276" w:lineRule="auto"/>
              <w:jc w:val="center"/>
              <w:rPr>
                <w:rFonts w:ascii="Verdana" w:hAnsi="Verdana" w:cs="Arial"/>
                <w:lang w:val="ro-RO"/>
              </w:rPr>
            </w:pPr>
          </w:p>
        </w:tc>
        <w:tc>
          <w:tcPr>
            <w:tcW w:w="540" w:type="dxa"/>
            <w:vAlign w:val="center"/>
          </w:tcPr>
          <w:p w14:paraId="6D9B4657"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78E67748"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3C7AF2C7" w14:textId="0A07A7E7"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53C08C3E" w14:textId="77A82E5D" w:rsidR="00662E3B" w:rsidRPr="000624E8" w:rsidRDefault="00662E3B" w:rsidP="00A00B69">
            <w:pPr>
              <w:spacing w:line="276" w:lineRule="auto"/>
              <w:jc w:val="center"/>
              <w:rPr>
                <w:rFonts w:ascii="Verdana" w:hAnsi="Verdana" w:cs="Arial"/>
                <w:lang w:val="ro-RO"/>
              </w:rPr>
            </w:pPr>
          </w:p>
        </w:tc>
      </w:tr>
      <w:tr w:rsidR="00662E3B" w:rsidRPr="000624E8" w14:paraId="40DC1FD8" w14:textId="77777777" w:rsidTr="00A00B69">
        <w:trPr>
          <w:trHeight w:val="308"/>
        </w:trPr>
        <w:tc>
          <w:tcPr>
            <w:tcW w:w="568" w:type="dxa"/>
            <w:vAlign w:val="center"/>
          </w:tcPr>
          <w:p w14:paraId="17F0EE01"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7.</w:t>
            </w:r>
          </w:p>
        </w:tc>
        <w:tc>
          <w:tcPr>
            <w:tcW w:w="2753" w:type="dxa"/>
            <w:vAlign w:val="center"/>
          </w:tcPr>
          <w:p w14:paraId="10E75F81" w14:textId="26B507C5" w:rsidR="00662E3B" w:rsidRPr="000624E8" w:rsidRDefault="00662E3B" w:rsidP="00A00B69">
            <w:pPr>
              <w:spacing w:line="276" w:lineRule="auto"/>
              <w:jc w:val="center"/>
              <w:rPr>
                <w:rFonts w:ascii="Verdana" w:hAnsi="Verdana" w:cs="Arial"/>
                <w:lang w:val="ro-RO"/>
              </w:rPr>
            </w:pPr>
          </w:p>
        </w:tc>
        <w:tc>
          <w:tcPr>
            <w:tcW w:w="1890" w:type="dxa"/>
            <w:vAlign w:val="center"/>
          </w:tcPr>
          <w:p w14:paraId="174781C0" w14:textId="7EF8B7ED" w:rsidR="00662E3B" w:rsidRPr="000624E8" w:rsidRDefault="00662E3B" w:rsidP="00A00B69">
            <w:pPr>
              <w:spacing w:line="276" w:lineRule="auto"/>
              <w:jc w:val="center"/>
              <w:rPr>
                <w:rFonts w:ascii="Verdana" w:hAnsi="Verdana" w:cs="Arial"/>
                <w:lang w:val="ro-RO"/>
              </w:rPr>
            </w:pPr>
          </w:p>
        </w:tc>
        <w:tc>
          <w:tcPr>
            <w:tcW w:w="630" w:type="dxa"/>
            <w:vAlign w:val="center"/>
          </w:tcPr>
          <w:p w14:paraId="2D496AD5" w14:textId="650B5640" w:rsidR="00662E3B" w:rsidRPr="000624E8" w:rsidRDefault="00662E3B" w:rsidP="00A00B69">
            <w:pPr>
              <w:spacing w:line="276" w:lineRule="auto"/>
              <w:jc w:val="center"/>
              <w:rPr>
                <w:rFonts w:ascii="Verdana" w:hAnsi="Verdana" w:cs="Arial"/>
                <w:lang w:val="ro-RO"/>
              </w:rPr>
            </w:pPr>
          </w:p>
        </w:tc>
        <w:tc>
          <w:tcPr>
            <w:tcW w:w="540" w:type="dxa"/>
            <w:vAlign w:val="center"/>
          </w:tcPr>
          <w:p w14:paraId="74943D2D"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75FBD258"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58C1627E" w14:textId="136D5966"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0DEC649A" w14:textId="48738976" w:rsidR="00662E3B" w:rsidRPr="000624E8" w:rsidRDefault="00662E3B" w:rsidP="00A00B69">
            <w:pPr>
              <w:spacing w:line="276" w:lineRule="auto"/>
              <w:jc w:val="center"/>
              <w:rPr>
                <w:rFonts w:ascii="Verdana" w:hAnsi="Verdana" w:cs="Arial"/>
                <w:lang w:val="ro-RO"/>
              </w:rPr>
            </w:pPr>
          </w:p>
        </w:tc>
      </w:tr>
      <w:tr w:rsidR="00662E3B" w:rsidRPr="000624E8" w14:paraId="28B9F767" w14:textId="77777777" w:rsidTr="00A00B69">
        <w:trPr>
          <w:trHeight w:val="308"/>
        </w:trPr>
        <w:tc>
          <w:tcPr>
            <w:tcW w:w="568" w:type="dxa"/>
            <w:vAlign w:val="center"/>
          </w:tcPr>
          <w:p w14:paraId="57BE6846" w14:textId="77777777" w:rsidR="00662E3B" w:rsidRPr="000624E8" w:rsidRDefault="00662E3B" w:rsidP="00A00B69">
            <w:pPr>
              <w:spacing w:line="276" w:lineRule="auto"/>
              <w:jc w:val="center"/>
              <w:rPr>
                <w:rFonts w:ascii="Verdana" w:hAnsi="Verdana" w:cs="Arial"/>
                <w:lang w:val="ro-RO"/>
              </w:rPr>
            </w:pPr>
            <w:r w:rsidRPr="000624E8">
              <w:rPr>
                <w:rFonts w:ascii="Verdana" w:hAnsi="Verdana" w:cs="Arial"/>
                <w:lang w:val="ro-RO"/>
              </w:rPr>
              <w:t>8.</w:t>
            </w:r>
          </w:p>
        </w:tc>
        <w:tc>
          <w:tcPr>
            <w:tcW w:w="2753" w:type="dxa"/>
            <w:vAlign w:val="center"/>
          </w:tcPr>
          <w:p w14:paraId="3EB33838" w14:textId="26E27ACC" w:rsidR="00662E3B" w:rsidRPr="000624E8" w:rsidRDefault="00662E3B" w:rsidP="00A00B69">
            <w:pPr>
              <w:spacing w:line="276" w:lineRule="auto"/>
              <w:jc w:val="center"/>
              <w:rPr>
                <w:rFonts w:ascii="Verdana" w:hAnsi="Verdana" w:cs="Arial"/>
                <w:lang w:val="ro-RO"/>
              </w:rPr>
            </w:pPr>
          </w:p>
        </w:tc>
        <w:tc>
          <w:tcPr>
            <w:tcW w:w="1890" w:type="dxa"/>
            <w:vAlign w:val="center"/>
          </w:tcPr>
          <w:p w14:paraId="7C80A0AB" w14:textId="41EFC843" w:rsidR="00662E3B" w:rsidRPr="000624E8" w:rsidRDefault="00662E3B" w:rsidP="00A00B69">
            <w:pPr>
              <w:spacing w:line="276" w:lineRule="auto"/>
              <w:jc w:val="center"/>
              <w:rPr>
                <w:rFonts w:ascii="Verdana" w:hAnsi="Verdana" w:cs="Arial"/>
                <w:lang w:val="ro-RO"/>
              </w:rPr>
            </w:pPr>
          </w:p>
        </w:tc>
        <w:tc>
          <w:tcPr>
            <w:tcW w:w="630" w:type="dxa"/>
            <w:vAlign w:val="center"/>
          </w:tcPr>
          <w:p w14:paraId="6DA0C8A3" w14:textId="7C50C703" w:rsidR="00662E3B" w:rsidRPr="000624E8" w:rsidRDefault="00662E3B" w:rsidP="00A00B69">
            <w:pPr>
              <w:spacing w:line="276" w:lineRule="auto"/>
              <w:jc w:val="center"/>
              <w:rPr>
                <w:rFonts w:ascii="Verdana" w:hAnsi="Verdana" w:cs="Arial"/>
                <w:lang w:val="ro-RO"/>
              </w:rPr>
            </w:pPr>
          </w:p>
        </w:tc>
        <w:tc>
          <w:tcPr>
            <w:tcW w:w="540" w:type="dxa"/>
            <w:vAlign w:val="center"/>
          </w:tcPr>
          <w:p w14:paraId="4C3E139E" w14:textId="77777777" w:rsidR="00662E3B" w:rsidRPr="000624E8" w:rsidRDefault="00662E3B" w:rsidP="00A00B69">
            <w:pPr>
              <w:spacing w:line="276" w:lineRule="auto"/>
              <w:jc w:val="center"/>
              <w:rPr>
                <w:rFonts w:ascii="Verdana" w:hAnsi="Verdana" w:cs="Arial"/>
                <w:lang w:val="ro-RO"/>
              </w:rPr>
            </w:pPr>
          </w:p>
        </w:tc>
        <w:tc>
          <w:tcPr>
            <w:tcW w:w="540" w:type="dxa"/>
            <w:vAlign w:val="center"/>
          </w:tcPr>
          <w:p w14:paraId="04837EBA" w14:textId="77777777" w:rsidR="00662E3B" w:rsidRPr="000624E8" w:rsidRDefault="00662E3B" w:rsidP="00A00B69">
            <w:pPr>
              <w:spacing w:line="276" w:lineRule="auto"/>
              <w:jc w:val="center"/>
              <w:rPr>
                <w:rFonts w:ascii="Verdana" w:hAnsi="Verdana" w:cs="Arial"/>
                <w:lang w:val="ro-RO"/>
              </w:rPr>
            </w:pPr>
          </w:p>
        </w:tc>
        <w:tc>
          <w:tcPr>
            <w:tcW w:w="1170" w:type="dxa"/>
            <w:vAlign w:val="center"/>
          </w:tcPr>
          <w:p w14:paraId="43A14F61" w14:textId="02F496FB" w:rsidR="00662E3B" w:rsidRPr="000624E8" w:rsidRDefault="00662E3B" w:rsidP="00A00B69">
            <w:pPr>
              <w:spacing w:line="276" w:lineRule="auto"/>
              <w:ind w:left="-10" w:firstLine="10"/>
              <w:jc w:val="center"/>
              <w:rPr>
                <w:rFonts w:ascii="Verdana" w:hAnsi="Verdana" w:cs="Arial"/>
                <w:lang w:val="ro-RO"/>
              </w:rPr>
            </w:pPr>
          </w:p>
        </w:tc>
        <w:tc>
          <w:tcPr>
            <w:tcW w:w="2116" w:type="dxa"/>
            <w:vAlign w:val="center"/>
          </w:tcPr>
          <w:p w14:paraId="1E6F23B7" w14:textId="09F7D009" w:rsidR="00662E3B" w:rsidRPr="000624E8" w:rsidRDefault="00662E3B" w:rsidP="00A00B69">
            <w:pPr>
              <w:spacing w:line="276" w:lineRule="auto"/>
              <w:jc w:val="center"/>
              <w:rPr>
                <w:rFonts w:ascii="Verdana" w:hAnsi="Verdana" w:cs="Arial"/>
                <w:lang w:val="ro-RO"/>
              </w:rPr>
            </w:pPr>
          </w:p>
        </w:tc>
      </w:tr>
      <w:tr w:rsidR="001B399A" w:rsidRPr="000624E8" w14:paraId="42B7856D" w14:textId="77777777" w:rsidTr="00A00B69">
        <w:trPr>
          <w:trHeight w:val="308"/>
        </w:trPr>
        <w:tc>
          <w:tcPr>
            <w:tcW w:w="568" w:type="dxa"/>
            <w:vAlign w:val="center"/>
          </w:tcPr>
          <w:p w14:paraId="0154EEAF" w14:textId="77777777" w:rsidR="001B399A" w:rsidRPr="000624E8" w:rsidRDefault="001B399A" w:rsidP="00A00B69">
            <w:pPr>
              <w:spacing w:line="276" w:lineRule="auto"/>
              <w:jc w:val="center"/>
              <w:rPr>
                <w:rFonts w:ascii="Verdana" w:hAnsi="Verdana" w:cs="Arial"/>
                <w:lang w:val="ro-RO"/>
              </w:rPr>
            </w:pPr>
            <w:r w:rsidRPr="000624E8">
              <w:rPr>
                <w:rFonts w:ascii="Verdana" w:hAnsi="Verdana" w:cs="Arial"/>
                <w:lang w:val="ro-RO"/>
              </w:rPr>
              <w:t>9.</w:t>
            </w:r>
          </w:p>
        </w:tc>
        <w:tc>
          <w:tcPr>
            <w:tcW w:w="2753" w:type="dxa"/>
            <w:vAlign w:val="center"/>
          </w:tcPr>
          <w:p w14:paraId="32554EE5" w14:textId="77777777" w:rsidR="001B399A" w:rsidRPr="000624E8" w:rsidRDefault="001B399A" w:rsidP="00A00B69">
            <w:pPr>
              <w:spacing w:line="276" w:lineRule="auto"/>
              <w:jc w:val="center"/>
              <w:rPr>
                <w:rFonts w:ascii="Verdana" w:hAnsi="Verdana" w:cs="Arial"/>
                <w:lang w:val="ro-RO"/>
              </w:rPr>
            </w:pPr>
          </w:p>
        </w:tc>
        <w:tc>
          <w:tcPr>
            <w:tcW w:w="1890" w:type="dxa"/>
            <w:vAlign w:val="center"/>
          </w:tcPr>
          <w:p w14:paraId="0DC07E30" w14:textId="77777777" w:rsidR="001B399A" w:rsidRPr="000624E8" w:rsidRDefault="001B399A" w:rsidP="00A00B69">
            <w:pPr>
              <w:spacing w:line="276" w:lineRule="auto"/>
              <w:jc w:val="center"/>
              <w:rPr>
                <w:rFonts w:ascii="Verdana" w:hAnsi="Verdana" w:cs="Arial"/>
                <w:lang w:val="ro-RO"/>
              </w:rPr>
            </w:pPr>
          </w:p>
        </w:tc>
        <w:tc>
          <w:tcPr>
            <w:tcW w:w="630" w:type="dxa"/>
            <w:vAlign w:val="center"/>
          </w:tcPr>
          <w:p w14:paraId="2CB5B1FF" w14:textId="77777777" w:rsidR="001B399A" w:rsidRPr="000624E8" w:rsidRDefault="001B399A" w:rsidP="00A00B69">
            <w:pPr>
              <w:spacing w:line="276" w:lineRule="auto"/>
              <w:jc w:val="center"/>
              <w:rPr>
                <w:rFonts w:ascii="Verdana" w:hAnsi="Verdana" w:cs="Arial"/>
                <w:lang w:val="ro-RO"/>
              </w:rPr>
            </w:pPr>
          </w:p>
        </w:tc>
        <w:tc>
          <w:tcPr>
            <w:tcW w:w="540" w:type="dxa"/>
            <w:vAlign w:val="center"/>
          </w:tcPr>
          <w:p w14:paraId="517A4875" w14:textId="77777777" w:rsidR="001B399A" w:rsidRPr="000624E8" w:rsidRDefault="001B399A" w:rsidP="00A00B69">
            <w:pPr>
              <w:spacing w:line="276" w:lineRule="auto"/>
              <w:jc w:val="center"/>
              <w:rPr>
                <w:rFonts w:ascii="Verdana" w:hAnsi="Verdana" w:cs="Arial"/>
                <w:lang w:val="ro-RO"/>
              </w:rPr>
            </w:pPr>
          </w:p>
        </w:tc>
        <w:tc>
          <w:tcPr>
            <w:tcW w:w="540" w:type="dxa"/>
            <w:vAlign w:val="center"/>
          </w:tcPr>
          <w:p w14:paraId="5B3A9744" w14:textId="77777777" w:rsidR="001B399A" w:rsidRPr="000624E8" w:rsidRDefault="001B399A" w:rsidP="00A00B69">
            <w:pPr>
              <w:spacing w:line="276" w:lineRule="auto"/>
              <w:jc w:val="center"/>
              <w:rPr>
                <w:rFonts w:ascii="Verdana" w:hAnsi="Verdana" w:cs="Arial"/>
                <w:lang w:val="ro-RO"/>
              </w:rPr>
            </w:pPr>
          </w:p>
        </w:tc>
        <w:tc>
          <w:tcPr>
            <w:tcW w:w="1170" w:type="dxa"/>
            <w:vAlign w:val="center"/>
          </w:tcPr>
          <w:p w14:paraId="71C9FD4B" w14:textId="77777777" w:rsidR="001B399A" w:rsidRPr="000624E8" w:rsidRDefault="001B399A" w:rsidP="00A00B69">
            <w:pPr>
              <w:spacing w:line="276" w:lineRule="auto"/>
              <w:ind w:left="-10" w:firstLine="10"/>
              <w:jc w:val="center"/>
              <w:rPr>
                <w:rFonts w:ascii="Verdana" w:hAnsi="Verdana" w:cs="Arial"/>
                <w:lang w:val="ro-RO"/>
              </w:rPr>
            </w:pPr>
          </w:p>
        </w:tc>
        <w:tc>
          <w:tcPr>
            <w:tcW w:w="2116" w:type="dxa"/>
            <w:vAlign w:val="center"/>
          </w:tcPr>
          <w:p w14:paraId="6D070E2B" w14:textId="77777777" w:rsidR="001B399A" w:rsidRPr="000624E8" w:rsidRDefault="001B399A" w:rsidP="00A00B69">
            <w:pPr>
              <w:spacing w:line="276" w:lineRule="auto"/>
              <w:jc w:val="center"/>
              <w:rPr>
                <w:rFonts w:ascii="Verdana" w:hAnsi="Verdana" w:cs="Arial"/>
                <w:lang w:val="ro-RO"/>
              </w:rPr>
            </w:pPr>
          </w:p>
        </w:tc>
      </w:tr>
      <w:tr w:rsidR="001B399A" w:rsidRPr="000624E8" w14:paraId="0695454B" w14:textId="77777777" w:rsidTr="00A00B69">
        <w:trPr>
          <w:trHeight w:val="308"/>
        </w:trPr>
        <w:tc>
          <w:tcPr>
            <w:tcW w:w="568" w:type="dxa"/>
            <w:vAlign w:val="center"/>
          </w:tcPr>
          <w:p w14:paraId="15867F8A" w14:textId="77777777" w:rsidR="001B399A" w:rsidRPr="000624E8" w:rsidRDefault="001B399A" w:rsidP="00A00B69">
            <w:pPr>
              <w:spacing w:line="276" w:lineRule="auto"/>
              <w:jc w:val="center"/>
              <w:rPr>
                <w:rFonts w:ascii="Verdana" w:hAnsi="Verdana" w:cs="Arial"/>
                <w:lang w:val="ro-RO"/>
              </w:rPr>
            </w:pPr>
            <w:r w:rsidRPr="000624E8">
              <w:rPr>
                <w:rFonts w:ascii="Verdana" w:hAnsi="Verdana" w:cs="Arial"/>
                <w:lang w:val="ro-RO"/>
              </w:rPr>
              <w:t>10.</w:t>
            </w:r>
          </w:p>
        </w:tc>
        <w:tc>
          <w:tcPr>
            <w:tcW w:w="2753" w:type="dxa"/>
            <w:vAlign w:val="center"/>
          </w:tcPr>
          <w:p w14:paraId="63D79BE9" w14:textId="77777777" w:rsidR="001B399A" w:rsidRPr="000624E8" w:rsidRDefault="001B399A" w:rsidP="00A00B69">
            <w:pPr>
              <w:spacing w:line="276" w:lineRule="auto"/>
              <w:jc w:val="center"/>
              <w:rPr>
                <w:rFonts w:ascii="Verdana" w:hAnsi="Verdana" w:cs="Arial"/>
                <w:lang w:val="ro-RO"/>
              </w:rPr>
            </w:pPr>
          </w:p>
        </w:tc>
        <w:tc>
          <w:tcPr>
            <w:tcW w:w="1890" w:type="dxa"/>
            <w:vAlign w:val="center"/>
          </w:tcPr>
          <w:p w14:paraId="61851E1F" w14:textId="77777777" w:rsidR="001B399A" w:rsidRPr="000624E8" w:rsidRDefault="001B399A" w:rsidP="00A00B69">
            <w:pPr>
              <w:spacing w:line="276" w:lineRule="auto"/>
              <w:jc w:val="center"/>
              <w:rPr>
                <w:rFonts w:ascii="Verdana" w:hAnsi="Verdana" w:cs="Arial"/>
                <w:lang w:val="ro-RO"/>
              </w:rPr>
            </w:pPr>
          </w:p>
        </w:tc>
        <w:tc>
          <w:tcPr>
            <w:tcW w:w="630" w:type="dxa"/>
            <w:vAlign w:val="center"/>
          </w:tcPr>
          <w:p w14:paraId="4AE17B5B" w14:textId="77777777" w:rsidR="001B399A" w:rsidRPr="000624E8" w:rsidRDefault="001B399A" w:rsidP="00A00B69">
            <w:pPr>
              <w:spacing w:line="276" w:lineRule="auto"/>
              <w:jc w:val="center"/>
              <w:rPr>
                <w:rFonts w:ascii="Verdana" w:hAnsi="Verdana" w:cs="Arial"/>
                <w:lang w:val="ro-RO"/>
              </w:rPr>
            </w:pPr>
          </w:p>
        </w:tc>
        <w:tc>
          <w:tcPr>
            <w:tcW w:w="540" w:type="dxa"/>
            <w:vAlign w:val="center"/>
          </w:tcPr>
          <w:p w14:paraId="474621B5" w14:textId="77777777" w:rsidR="001B399A" w:rsidRPr="000624E8" w:rsidRDefault="001B399A" w:rsidP="00A00B69">
            <w:pPr>
              <w:spacing w:line="276" w:lineRule="auto"/>
              <w:jc w:val="center"/>
              <w:rPr>
                <w:rFonts w:ascii="Verdana" w:hAnsi="Verdana" w:cs="Arial"/>
                <w:lang w:val="ro-RO"/>
              </w:rPr>
            </w:pPr>
          </w:p>
        </w:tc>
        <w:tc>
          <w:tcPr>
            <w:tcW w:w="540" w:type="dxa"/>
            <w:vAlign w:val="center"/>
          </w:tcPr>
          <w:p w14:paraId="6887F9D0" w14:textId="77777777" w:rsidR="001B399A" w:rsidRPr="000624E8" w:rsidRDefault="001B399A" w:rsidP="00A00B69">
            <w:pPr>
              <w:spacing w:line="276" w:lineRule="auto"/>
              <w:jc w:val="center"/>
              <w:rPr>
                <w:rFonts w:ascii="Verdana" w:hAnsi="Verdana" w:cs="Arial"/>
                <w:lang w:val="ro-RO"/>
              </w:rPr>
            </w:pPr>
          </w:p>
        </w:tc>
        <w:tc>
          <w:tcPr>
            <w:tcW w:w="1170" w:type="dxa"/>
            <w:vAlign w:val="center"/>
          </w:tcPr>
          <w:p w14:paraId="43879154" w14:textId="77777777" w:rsidR="001B399A" w:rsidRPr="000624E8" w:rsidRDefault="001B399A" w:rsidP="00A00B69">
            <w:pPr>
              <w:spacing w:line="276" w:lineRule="auto"/>
              <w:ind w:left="-10" w:firstLine="10"/>
              <w:jc w:val="center"/>
              <w:rPr>
                <w:rFonts w:ascii="Verdana" w:hAnsi="Verdana" w:cs="Arial"/>
                <w:lang w:val="ro-RO"/>
              </w:rPr>
            </w:pPr>
          </w:p>
        </w:tc>
        <w:tc>
          <w:tcPr>
            <w:tcW w:w="2116" w:type="dxa"/>
            <w:vAlign w:val="center"/>
          </w:tcPr>
          <w:p w14:paraId="42DF2B84" w14:textId="77777777" w:rsidR="001B399A" w:rsidRPr="000624E8" w:rsidRDefault="001B399A" w:rsidP="00A00B69">
            <w:pPr>
              <w:spacing w:line="276" w:lineRule="auto"/>
              <w:jc w:val="center"/>
              <w:rPr>
                <w:rFonts w:ascii="Verdana" w:hAnsi="Verdana" w:cs="Arial"/>
                <w:lang w:val="ro-RO"/>
              </w:rPr>
            </w:pPr>
          </w:p>
        </w:tc>
      </w:tr>
    </w:tbl>
    <w:p w14:paraId="58D01CB3" w14:textId="77777777" w:rsidR="001B399A" w:rsidRPr="000624E8" w:rsidRDefault="001B399A" w:rsidP="00AA4512">
      <w:pPr>
        <w:jc w:val="both"/>
        <w:rPr>
          <w:rFonts w:ascii="Verdana" w:hAnsi="Verdana" w:cs="Arial"/>
          <w:lang w:val="ro-RO"/>
        </w:rPr>
      </w:pPr>
      <w:r w:rsidRPr="000624E8">
        <w:rPr>
          <w:rFonts w:ascii="Verdana" w:hAnsi="Verdana" w:cs="Arial"/>
          <w:lang w:val="ro-RO"/>
        </w:rPr>
        <w:t>"WB" - monitorizare dozimetrică la nivelul întregului corp, ("whole body")</w:t>
      </w:r>
    </w:p>
    <w:p w14:paraId="42E9E3BB" w14:textId="10635410" w:rsidR="001B399A" w:rsidRPr="000624E8" w:rsidRDefault="001B399A" w:rsidP="00AA4512">
      <w:pPr>
        <w:jc w:val="both"/>
        <w:rPr>
          <w:rFonts w:ascii="Verdana" w:hAnsi="Verdana" w:cs="Arial"/>
          <w:lang w:val="ro-RO"/>
        </w:rPr>
      </w:pPr>
      <w:r w:rsidRPr="000624E8">
        <w:rPr>
          <w:rFonts w:ascii="Verdana" w:hAnsi="Verdana" w:cs="Arial"/>
        </w:rPr>
        <w:t>"EX"</w:t>
      </w:r>
      <w:r w:rsidRPr="000624E8">
        <w:rPr>
          <w:rFonts w:ascii="Verdana" w:hAnsi="Verdana" w:cs="Arial"/>
          <w:lang w:val="ro-RO"/>
        </w:rPr>
        <w:t xml:space="preserve"> - monitorizare dozimetrică la extremități</w:t>
      </w:r>
    </w:p>
    <w:p w14:paraId="21D25B92" w14:textId="77777777" w:rsidR="001B399A" w:rsidRPr="000624E8" w:rsidRDefault="001B399A" w:rsidP="00AA4512">
      <w:pPr>
        <w:jc w:val="both"/>
        <w:rPr>
          <w:rFonts w:ascii="Verdana" w:hAnsi="Verdana" w:cs="Arial"/>
          <w:lang w:val="ro-RO"/>
        </w:rPr>
      </w:pPr>
      <w:r w:rsidRPr="000624E8">
        <w:rPr>
          <w:rFonts w:ascii="Verdana" w:hAnsi="Verdana" w:cs="Arial"/>
        </w:rPr>
        <w:t>"CR" -</w:t>
      </w:r>
      <w:r w:rsidRPr="000624E8">
        <w:rPr>
          <w:rFonts w:ascii="Verdana" w:hAnsi="Verdana" w:cs="Arial"/>
          <w:lang w:val="ro-RO"/>
        </w:rPr>
        <w:t>monitorizare dozimetrică la cristalin</w:t>
      </w:r>
    </w:p>
    <w:p w14:paraId="1E0FB354" w14:textId="77777777" w:rsidR="009D3FCA" w:rsidRPr="000624E8" w:rsidRDefault="009D3FCA" w:rsidP="009D3FCA">
      <w:pPr>
        <w:spacing w:line="360" w:lineRule="auto"/>
        <w:jc w:val="center"/>
        <w:rPr>
          <w:rFonts w:ascii="Verdana" w:hAnsi="Verdana" w:cs="Arial"/>
          <w:lang w:val="ro-RO"/>
        </w:rPr>
      </w:pPr>
    </w:p>
    <w:p w14:paraId="7359AA71" w14:textId="6077BE98" w:rsidR="009D3FCA" w:rsidRPr="000624E8" w:rsidRDefault="00EA71F6" w:rsidP="00C71AAC">
      <w:pPr>
        <w:spacing w:line="360" w:lineRule="auto"/>
        <w:ind w:firstLine="4680"/>
        <w:jc w:val="both"/>
        <w:rPr>
          <w:rFonts w:ascii="Verdana" w:hAnsi="Verdana" w:cs="Arial"/>
          <w:lang w:val="ro-RO"/>
        </w:rPr>
      </w:pPr>
      <w:r>
        <w:rPr>
          <w:rFonts w:ascii="Verdana" w:hAnsi="Verdana" w:cs="Arial"/>
          <w:lang w:val="ro-RO"/>
        </w:rPr>
        <w:t xml:space="preserve"> </w:t>
      </w:r>
      <w:r w:rsidR="009D3FCA" w:rsidRPr="000624E8">
        <w:rPr>
          <w:rFonts w:ascii="Verdana" w:hAnsi="Verdana" w:cs="Arial"/>
          <w:lang w:val="ro-RO"/>
        </w:rPr>
        <w:t xml:space="preserve">Persoana responsabilă cu </w:t>
      </w:r>
      <w:r w:rsidR="00E14ACE">
        <w:rPr>
          <w:rFonts w:ascii="Verdana" w:hAnsi="Verdana" w:cs="Arial"/>
          <w:lang w:val="ro-RO"/>
        </w:rPr>
        <w:t>protectia</w:t>
      </w:r>
      <w:r w:rsidR="009D3FCA" w:rsidRPr="000624E8">
        <w:rPr>
          <w:rFonts w:ascii="Verdana" w:hAnsi="Verdana" w:cs="Arial"/>
          <w:lang w:val="ro-RO"/>
        </w:rPr>
        <w:t xml:space="preserve"> radiologică:</w:t>
      </w:r>
    </w:p>
    <w:p w14:paraId="51ECA7F6" w14:textId="6CD7B152" w:rsidR="009D3FCA" w:rsidRPr="000624E8" w:rsidRDefault="00EA71F6" w:rsidP="00C71AAC">
      <w:pPr>
        <w:spacing w:line="360" w:lineRule="auto"/>
        <w:ind w:firstLine="4680"/>
        <w:jc w:val="both"/>
        <w:rPr>
          <w:rFonts w:ascii="Verdana" w:hAnsi="Verdana" w:cs="Arial"/>
          <w:lang w:val="ro-RO"/>
        </w:rPr>
      </w:pPr>
      <w:r>
        <w:rPr>
          <w:rFonts w:ascii="Verdana" w:hAnsi="Verdana" w:cs="Arial"/>
          <w:lang w:val="ro-RO"/>
        </w:rPr>
        <w:t xml:space="preserve"> </w:t>
      </w:r>
      <w:r w:rsidR="009D3FCA" w:rsidRPr="000624E8">
        <w:rPr>
          <w:rFonts w:ascii="Verdana" w:hAnsi="Verdana" w:cs="Arial"/>
          <w:lang w:val="ro-RO"/>
        </w:rPr>
        <w:t>Nume şi prenume: ………………………………………………</w:t>
      </w:r>
    </w:p>
    <w:p w14:paraId="7EF46C65" w14:textId="29BA8A68" w:rsidR="009D3FCA" w:rsidRPr="000624E8" w:rsidRDefault="00EA71F6" w:rsidP="00C71AAC">
      <w:pPr>
        <w:spacing w:line="360" w:lineRule="auto"/>
        <w:ind w:firstLine="4680"/>
        <w:jc w:val="both"/>
        <w:rPr>
          <w:rFonts w:ascii="Verdana" w:hAnsi="Verdana" w:cs="Arial"/>
          <w:lang w:val="ro-RO"/>
        </w:rPr>
      </w:pPr>
      <w:r>
        <w:rPr>
          <w:rFonts w:ascii="Verdana" w:hAnsi="Verdana" w:cs="Arial"/>
          <w:lang w:val="ro-RO"/>
        </w:rPr>
        <w:t xml:space="preserve"> </w:t>
      </w:r>
      <w:r w:rsidR="009D3FCA" w:rsidRPr="000624E8">
        <w:rPr>
          <w:rFonts w:ascii="Verdana" w:hAnsi="Verdana" w:cs="Arial"/>
          <w:lang w:val="ro-RO"/>
        </w:rPr>
        <w:t>Telefon: ……………………………………………………………….</w:t>
      </w:r>
    </w:p>
    <w:p w14:paraId="6BEBE9F4" w14:textId="745C75BE" w:rsidR="009D3FCA" w:rsidRDefault="00EA71F6" w:rsidP="00662E3B">
      <w:pPr>
        <w:spacing w:line="360" w:lineRule="auto"/>
        <w:ind w:firstLine="4680"/>
        <w:jc w:val="both"/>
        <w:rPr>
          <w:rFonts w:ascii="Verdana" w:hAnsi="Verdana" w:cs="Arial"/>
          <w:lang w:val="ro-RO"/>
        </w:rPr>
      </w:pPr>
      <w:r>
        <w:rPr>
          <w:rFonts w:ascii="Verdana" w:hAnsi="Verdana" w:cs="Arial"/>
          <w:lang w:val="ro-RO"/>
        </w:rPr>
        <w:t xml:space="preserve"> </w:t>
      </w:r>
      <w:r w:rsidR="009D3FCA" w:rsidRPr="000624E8">
        <w:rPr>
          <w:rFonts w:ascii="Verdana" w:hAnsi="Verdana" w:cs="Arial"/>
          <w:lang w:val="ro-RO"/>
        </w:rPr>
        <w:t>Adresa e-mail: ……………………………………………………</w:t>
      </w:r>
      <w:r>
        <w:rPr>
          <w:rFonts w:ascii="Verdana" w:hAnsi="Verdana" w:cs="Arial"/>
          <w:lang w:val="ro-RO"/>
        </w:rPr>
        <w:t>.</w:t>
      </w:r>
    </w:p>
    <w:p w14:paraId="0C54668A" w14:textId="77777777" w:rsidR="00EA71F6" w:rsidRDefault="00EA71F6" w:rsidP="009D3FCA">
      <w:pPr>
        <w:spacing w:line="360" w:lineRule="auto"/>
        <w:jc w:val="both"/>
        <w:rPr>
          <w:rFonts w:ascii="Verdana" w:hAnsi="Verdana" w:cs="Arial"/>
          <w:lang w:val="ro-RO"/>
        </w:rPr>
      </w:pPr>
    </w:p>
    <w:p w14:paraId="547B23EF" w14:textId="1A1E028C" w:rsidR="009D3FCA" w:rsidRPr="000624E8" w:rsidRDefault="009D3FCA" w:rsidP="009D3FCA">
      <w:pPr>
        <w:spacing w:line="360" w:lineRule="auto"/>
        <w:jc w:val="both"/>
        <w:rPr>
          <w:rFonts w:ascii="Verdana" w:hAnsi="Verdana" w:cs="Arial"/>
          <w:lang w:val="ro-RO"/>
        </w:rPr>
      </w:pPr>
      <w:r w:rsidRPr="000624E8">
        <w:rPr>
          <w:rFonts w:ascii="Verdana" w:hAnsi="Verdana" w:cs="Arial"/>
          <w:lang w:val="ro-RO"/>
        </w:rPr>
        <w:t>Responsabil contract din partea furnizorului:</w:t>
      </w:r>
      <w:r w:rsidRPr="000624E8">
        <w:rPr>
          <w:rFonts w:ascii="Verdana" w:hAnsi="Verdana" w:cs="Arial"/>
          <w:lang w:val="ro-RO"/>
        </w:rPr>
        <w:tab/>
      </w:r>
      <w:r w:rsidR="00EA71F6">
        <w:rPr>
          <w:rFonts w:ascii="Verdana" w:hAnsi="Verdana" w:cs="Arial"/>
          <w:lang w:val="ro-RO"/>
        </w:rPr>
        <w:t xml:space="preserve">      </w:t>
      </w:r>
      <w:r w:rsidRPr="000624E8">
        <w:rPr>
          <w:rFonts w:ascii="Verdana" w:hAnsi="Verdana" w:cs="Arial"/>
          <w:lang w:val="ro-RO"/>
        </w:rPr>
        <w:t>Responsabil contract din partea beneficiarului:</w:t>
      </w:r>
    </w:p>
    <w:p w14:paraId="131E700D" w14:textId="1C7193AC" w:rsidR="009D3FCA" w:rsidRPr="000624E8" w:rsidRDefault="008702C7" w:rsidP="008702C7">
      <w:pPr>
        <w:spacing w:line="360" w:lineRule="auto"/>
        <w:jc w:val="both"/>
        <w:rPr>
          <w:rFonts w:ascii="Verdana" w:hAnsi="Verdana" w:cs="Arial"/>
          <w:lang w:val="ro-RO"/>
        </w:rPr>
      </w:pPr>
      <w:r>
        <w:rPr>
          <w:rFonts w:ascii="Verdana" w:hAnsi="Verdana" w:cs="Arial"/>
          <w:lang w:val="ro-RO"/>
        </w:rPr>
        <w:t>Cristian Ilie</w:t>
      </w:r>
      <w:r w:rsidR="00AA35AB">
        <w:rPr>
          <w:rFonts w:ascii="Verdana" w:hAnsi="Verdana" w:cs="Arial"/>
          <w:lang w:val="ro-RO"/>
        </w:rPr>
        <w:t xml:space="preserve">  </w:t>
      </w:r>
      <w:r w:rsidR="00F62C4D" w:rsidRPr="000624E8">
        <w:rPr>
          <w:rFonts w:ascii="Verdana" w:hAnsi="Verdana" w:cs="Arial"/>
          <w:lang w:val="ro-RO"/>
        </w:rPr>
        <w:tab/>
      </w:r>
      <w:r w:rsidR="00997302" w:rsidRPr="000624E8">
        <w:rPr>
          <w:rFonts w:ascii="Verdana" w:hAnsi="Verdana" w:cs="Arial"/>
          <w:lang w:val="ro-RO"/>
        </w:rPr>
        <w:t xml:space="preserve">                                   </w:t>
      </w:r>
      <w:r w:rsidR="009D3FCA" w:rsidRPr="000624E8">
        <w:rPr>
          <w:rFonts w:ascii="Verdana" w:hAnsi="Verdana" w:cs="Arial"/>
          <w:lang w:val="ro-RO"/>
        </w:rPr>
        <w:tab/>
      </w:r>
      <w:r w:rsidR="00AA35AB">
        <w:rPr>
          <w:rFonts w:ascii="Verdana" w:hAnsi="Verdana" w:cs="Arial"/>
          <w:lang w:val="ro-RO"/>
        </w:rPr>
        <w:t xml:space="preserve">           </w:t>
      </w:r>
      <w:r w:rsidR="00EA71F6">
        <w:rPr>
          <w:rFonts w:ascii="Verdana" w:hAnsi="Verdana" w:cs="Arial"/>
          <w:lang w:val="ro-RO"/>
        </w:rPr>
        <w:t xml:space="preserve">   </w:t>
      </w:r>
      <w:r w:rsidR="009D3FCA" w:rsidRPr="000624E8">
        <w:rPr>
          <w:rFonts w:ascii="Verdana" w:hAnsi="Verdana" w:cs="Arial"/>
          <w:lang w:val="ro-RO"/>
        </w:rPr>
        <w:t>…………………………………………………………………………..</w:t>
      </w:r>
    </w:p>
    <w:p w14:paraId="11BD6F9A" w14:textId="1C30B4B8" w:rsidR="009D3FCA" w:rsidRPr="000624E8" w:rsidRDefault="009D3FCA" w:rsidP="009D3FCA">
      <w:pPr>
        <w:spacing w:line="360" w:lineRule="auto"/>
        <w:jc w:val="both"/>
        <w:rPr>
          <w:rFonts w:ascii="Verdana" w:hAnsi="Verdana" w:cs="Arial"/>
          <w:lang w:val="ro-RO"/>
        </w:rPr>
      </w:pPr>
      <w:r w:rsidRPr="000624E8">
        <w:rPr>
          <w:rFonts w:ascii="Verdana" w:hAnsi="Verdana" w:cs="Arial"/>
          <w:lang w:val="ro-RO"/>
        </w:rPr>
        <w:t xml:space="preserve">Tel: </w:t>
      </w:r>
      <w:r w:rsidR="00DC5FB2" w:rsidRPr="000624E8">
        <w:rPr>
          <w:rFonts w:ascii="Verdana" w:hAnsi="Verdana" w:cs="Arial"/>
          <w:lang w:val="ro-RO"/>
        </w:rPr>
        <w:t xml:space="preserve">021/457.42.62                                   </w:t>
      </w:r>
      <w:r w:rsidR="00EA71F6">
        <w:rPr>
          <w:rFonts w:ascii="Verdana" w:hAnsi="Verdana" w:cs="Arial"/>
          <w:lang w:val="ro-RO"/>
        </w:rPr>
        <w:t xml:space="preserve"> </w:t>
      </w:r>
      <w:r w:rsidR="00DC5FB2" w:rsidRPr="000624E8">
        <w:rPr>
          <w:rFonts w:ascii="Verdana" w:hAnsi="Verdana" w:cs="Arial"/>
          <w:lang w:val="ro-RO"/>
        </w:rPr>
        <w:t xml:space="preserve">   </w:t>
      </w:r>
      <w:r w:rsidRPr="000624E8">
        <w:rPr>
          <w:rFonts w:ascii="Verdana" w:hAnsi="Verdana" w:cs="Arial"/>
          <w:lang w:val="ro-RO"/>
        </w:rPr>
        <w:tab/>
        <w:t>Tel: ……………………………………………………………………</w:t>
      </w:r>
    </w:p>
    <w:p w14:paraId="2B6F285C" w14:textId="0B677CF0" w:rsidR="009D3FCA" w:rsidRPr="000624E8" w:rsidRDefault="009D3FCA" w:rsidP="009D3FCA">
      <w:pPr>
        <w:spacing w:line="360" w:lineRule="auto"/>
        <w:jc w:val="both"/>
        <w:rPr>
          <w:rFonts w:ascii="Verdana" w:hAnsi="Verdana" w:cs="Arial"/>
          <w:lang w:val="ro-RO"/>
        </w:rPr>
      </w:pPr>
      <w:r w:rsidRPr="000624E8">
        <w:rPr>
          <w:rFonts w:ascii="Verdana" w:hAnsi="Verdana" w:cs="Arial"/>
          <w:lang w:val="ro-RO"/>
        </w:rPr>
        <w:t xml:space="preserve">E-mail: </w:t>
      </w:r>
      <w:hyperlink r:id="rId13" w:history="1">
        <w:r w:rsidR="00DC5FB2" w:rsidRPr="000624E8">
          <w:rPr>
            <w:rStyle w:val="Hyperlink"/>
            <w:rFonts w:ascii="Verdana" w:hAnsi="Verdana" w:cs="Arial"/>
            <w:color w:val="auto"/>
            <w:lang w:val="ro-RO"/>
          </w:rPr>
          <w:t>office@dozimed.ro</w:t>
        </w:r>
      </w:hyperlink>
      <w:r w:rsidR="00DC5FB2" w:rsidRPr="000624E8">
        <w:rPr>
          <w:rFonts w:ascii="Verdana" w:hAnsi="Verdana" w:cs="Arial"/>
          <w:lang w:val="ro-RO"/>
        </w:rPr>
        <w:t xml:space="preserve">                         </w:t>
      </w:r>
      <w:r w:rsidR="00EA71F6">
        <w:rPr>
          <w:rFonts w:ascii="Verdana" w:hAnsi="Verdana" w:cs="Arial"/>
          <w:lang w:val="ro-RO"/>
        </w:rPr>
        <w:t xml:space="preserve">  </w:t>
      </w:r>
      <w:r w:rsidR="00DC5FB2" w:rsidRPr="000624E8">
        <w:rPr>
          <w:rFonts w:ascii="Verdana" w:hAnsi="Verdana" w:cs="Arial"/>
          <w:lang w:val="ro-RO"/>
        </w:rPr>
        <w:t xml:space="preserve">  </w:t>
      </w:r>
      <w:r w:rsidRPr="000624E8">
        <w:rPr>
          <w:rFonts w:ascii="Verdana" w:hAnsi="Verdana" w:cs="Arial"/>
          <w:lang w:val="ro-RO"/>
        </w:rPr>
        <w:tab/>
        <w:t>E-mail: ………………..…………………………………………….</w:t>
      </w:r>
    </w:p>
    <w:p w14:paraId="626C1ADA" w14:textId="77777777" w:rsidR="009D3FCA" w:rsidRPr="000624E8" w:rsidRDefault="009D3FCA" w:rsidP="009D3FCA">
      <w:pPr>
        <w:spacing w:line="360" w:lineRule="auto"/>
        <w:jc w:val="both"/>
        <w:rPr>
          <w:rFonts w:ascii="Verdana" w:hAnsi="Verdana" w:cs="Arial"/>
          <w:lang w:val="ro-RO"/>
        </w:rPr>
      </w:pPr>
    </w:p>
    <w:p w14:paraId="684EF755" w14:textId="77777777" w:rsidR="0011118D" w:rsidRPr="000624E8" w:rsidRDefault="0011118D" w:rsidP="009D3FCA">
      <w:pPr>
        <w:spacing w:line="360" w:lineRule="auto"/>
        <w:jc w:val="both"/>
        <w:rPr>
          <w:rFonts w:ascii="Verdana" w:hAnsi="Verdana" w:cs="Arial"/>
          <w:lang w:val="ro-RO"/>
        </w:rPr>
      </w:pPr>
    </w:p>
    <w:p w14:paraId="3873656D" w14:textId="72810BC8" w:rsidR="004A1417" w:rsidRPr="000624E8" w:rsidRDefault="004A1417" w:rsidP="004A1417">
      <w:pPr>
        <w:ind w:firstLine="720"/>
        <w:jc w:val="both"/>
        <w:rPr>
          <w:rFonts w:ascii="Verdana" w:hAnsi="Verdana" w:cs="Arial"/>
          <w:lang w:val="ro-RO"/>
        </w:rPr>
      </w:pPr>
      <w:r w:rsidRPr="000624E8">
        <w:rPr>
          <w:rFonts w:ascii="Verdana" w:hAnsi="Verdana" w:cs="Arial"/>
          <w:lang w:val="ro-RO"/>
        </w:rPr>
        <w:t>FURNIZOR,</w:t>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00D27552">
        <w:rPr>
          <w:rFonts w:ascii="Verdana" w:hAnsi="Verdana" w:cs="Arial"/>
          <w:lang w:val="ro-RO"/>
        </w:rPr>
        <w:t xml:space="preserve">                                                     </w:t>
      </w:r>
      <w:r w:rsidRPr="000624E8">
        <w:rPr>
          <w:rFonts w:ascii="Verdana" w:hAnsi="Verdana" w:cs="Arial"/>
          <w:lang w:val="ro-RO"/>
        </w:rPr>
        <w:tab/>
        <w:t>BENEFICIAR</w:t>
      </w:r>
    </w:p>
    <w:p w14:paraId="3E06CF81" w14:textId="77777777" w:rsidR="0011118D" w:rsidRPr="000624E8" w:rsidRDefault="0011118D" w:rsidP="0011118D">
      <w:pPr>
        <w:spacing w:line="360" w:lineRule="auto"/>
        <w:ind w:left="360" w:firstLine="360"/>
        <w:jc w:val="both"/>
        <w:rPr>
          <w:rFonts w:ascii="Verdana" w:hAnsi="Verdana" w:cs="Arial"/>
          <w:b/>
          <w:u w:val="single"/>
          <w:lang w:val="ro-RO"/>
        </w:rPr>
      </w:pP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p>
    <w:p w14:paraId="2BB49C5C" w14:textId="77777777" w:rsidR="000A2632" w:rsidRDefault="000A2632">
      <w:pPr>
        <w:rPr>
          <w:rFonts w:ascii="Verdana" w:hAnsi="Verdana" w:cs="Arial"/>
          <w:b/>
          <w:u w:val="single"/>
          <w:lang w:val="ro-RO"/>
        </w:rPr>
      </w:pPr>
      <w:r>
        <w:rPr>
          <w:rFonts w:ascii="Verdana" w:hAnsi="Verdana" w:cs="Arial"/>
          <w:b/>
          <w:u w:val="single"/>
          <w:lang w:val="ro-RO"/>
        </w:rPr>
        <w:br w:type="page"/>
      </w:r>
    </w:p>
    <w:p w14:paraId="420BA514" w14:textId="598DB063" w:rsidR="000F748B" w:rsidRPr="000624E8" w:rsidRDefault="000F748B" w:rsidP="000A2632">
      <w:pPr>
        <w:ind w:firstLine="720"/>
        <w:jc w:val="center"/>
        <w:rPr>
          <w:rFonts w:ascii="Verdana" w:hAnsi="Verdana" w:cs="Arial"/>
          <w:b/>
          <w:u w:val="single"/>
          <w:lang w:val="ro-RO"/>
        </w:rPr>
      </w:pPr>
      <w:r w:rsidRPr="000624E8">
        <w:rPr>
          <w:rFonts w:ascii="Verdana" w:hAnsi="Verdana" w:cs="Arial"/>
          <w:b/>
          <w:u w:val="single"/>
          <w:lang w:val="ro-RO"/>
        </w:rPr>
        <w:lastRenderedPageBreak/>
        <w:t>ANEXA 2</w:t>
      </w:r>
      <w:r>
        <w:rPr>
          <w:rFonts w:ascii="Verdana" w:hAnsi="Verdana" w:cs="Arial"/>
          <w:b/>
          <w:u w:val="single"/>
          <w:lang w:val="ro-RO"/>
        </w:rPr>
        <w:t xml:space="preserve"> </w:t>
      </w:r>
      <w:r w:rsidRPr="000624E8">
        <w:rPr>
          <w:rFonts w:ascii="Verdana" w:hAnsi="Verdana" w:cs="Arial"/>
          <w:b/>
          <w:u w:val="single"/>
          <w:lang w:val="ro-RO"/>
        </w:rPr>
        <w:t xml:space="preserve"> la contractul de monitorizare dozimetrică individuală</w:t>
      </w:r>
    </w:p>
    <w:p w14:paraId="53C8C588" w14:textId="77777777" w:rsidR="000F748B" w:rsidRPr="000624E8" w:rsidRDefault="000F748B" w:rsidP="000F748B">
      <w:pPr>
        <w:spacing w:line="360" w:lineRule="auto"/>
        <w:ind w:right="382" w:firstLine="360"/>
        <w:jc w:val="center"/>
        <w:rPr>
          <w:rFonts w:ascii="Verdana" w:hAnsi="Verdana" w:cs="Arial"/>
          <w:b/>
          <w:u w:val="single"/>
          <w:lang w:val="ro-RO"/>
        </w:rPr>
      </w:pPr>
      <w:r w:rsidRPr="000624E8">
        <w:rPr>
          <w:rFonts w:ascii="Verdana" w:hAnsi="Verdana" w:cs="Arial"/>
          <w:b/>
          <w:u w:val="single"/>
          <w:lang w:val="ro-RO"/>
        </w:rPr>
        <w:t>CERINŢE GENERALE PRIVIND MONITORIZAREA DOZIMETRICĂ INDIVIDUALĂ</w:t>
      </w:r>
    </w:p>
    <w:p w14:paraId="584EE75E" w14:textId="77777777" w:rsidR="000F748B" w:rsidRPr="000624E8" w:rsidRDefault="000F748B" w:rsidP="000F748B">
      <w:pPr>
        <w:spacing w:line="360" w:lineRule="auto"/>
        <w:ind w:right="382" w:firstLine="360"/>
        <w:jc w:val="center"/>
        <w:rPr>
          <w:rFonts w:ascii="Verdana" w:hAnsi="Verdana" w:cs="Arial"/>
          <w:b/>
          <w:u w:val="single"/>
          <w:lang w:val="ro-RO"/>
        </w:rPr>
      </w:pPr>
    </w:p>
    <w:p w14:paraId="660EEFBE" w14:textId="77777777" w:rsidR="000F748B" w:rsidRPr="000624E8" w:rsidRDefault="000F748B" w:rsidP="000F748B">
      <w:pPr>
        <w:numPr>
          <w:ilvl w:val="0"/>
          <w:numId w:val="10"/>
        </w:numPr>
        <w:spacing w:line="276" w:lineRule="auto"/>
        <w:ind w:left="0" w:right="382" w:firstLine="360"/>
        <w:jc w:val="both"/>
        <w:rPr>
          <w:rFonts w:ascii="Verdana" w:hAnsi="Verdana" w:cs="Arial"/>
          <w:b/>
          <w:u w:val="single"/>
          <w:lang w:val="ro-RO"/>
        </w:rPr>
      </w:pPr>
      <w:r w:rsidRPr="000624E8">
        <w:rPr>
          <w:rFonts w:ascii="Verdana" w:hAnsi="Verdana" w:cs="Arial"/>
          <w:b/>
          <w:u w:val="single"/>
          <w:lang w:val="ro-RO"/>
        </w:rPr>
        <w:t>Cerinţe legislative</w:t>
      </w:r>
    </w:p>
    <w:p w14:paraId="661029C2"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Dozele se evaluează lunar pentru fiecare persoană expusă profesional, nominalizată de titularul de autorizaţie.</w:t>
      </w:r>
    </w:p>
    <w:p w14:paraId="151EDA3C"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Purtarea dozimetrului este obligatorie pe toată durata programului de lucru a personalului expus profesional. Dozimetrul se poartă la nivelul toracelui, pe piept sau abdomen. În cazul purtării şorţului de protecţie, dozimetrul se plasează </w:t>
      </w:r>
      <w:r w:rsidRPr="000624E8">
        <w:rPr>
          <w:rFonts w:ascii="Verdana" w:hAnsi="Verdana" w:cs="Arial"/>
          <w:u w:val="single"/>
          <w:lang w:val="ro-RO"/>
        </w:rPr>
        <w:t>sub şorţ.</w:t>
      </w:r>
    </w:p>
    <w:p w14:paraId="5BA6F2B5" w14:textId="46001850" w:rsidR="000F748B" w:rsidRPr="00582DCD"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Conform art. 80, alin. (2) din NSR 11 – Norme de Securitate Radiologică în Practicile de Radiologie de Diagnostic și Radiologie Intervențională – ”Întârzierile în evaluarea dozimetrelor pot avea drept urmare pierderea informației stocate, astfel încât predarea cu întârziere a acestora constituie abatere disciplinară ce trebuie sancționată de responsabilul cu securitatea radiologică”.</w:t>
      </w:r>
    </w:p>
    <w:p w14:paraId="2D8AE250" w14:textId="6812D9D3"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În cazul în care apar depăşiri ale valorii limitelor de doză prevăzute în Normele </w:t>
      </w:r>
      <w:r w:rsidR="00C74AE4">
        <w:rPr>
          <w:rFonts w:ascii="Verdana" w:hAnsi="Verdana" w:cs="Arial"/>
          <w:lang w:val="ro-RO"/>
        </w:rPr>
        <w:t>privind Cerințele de Bază de Securitate Radiologică</w:t>
      </w:r>
      <w:r w:rsidRPr="000624E8">
        <w:rPr>
          <w:rFonts w:ascii="Verdana" w:hAnsi="Verdana" w:cs="Arial"/>
          <w:lang w:val="ro-RO"/>
        </w:rPr>
        <w:t xml:space="preserve"> (</w:t>
      </w:r>
      <w:r w:rsidR="00C74AE4">
        <w:rPr>
          <w:rFonts w:ascii="Verdana" w:hAnsi="Verdana" w:cs="Arial"/>
          <w:lang w:val="ro-RO"/>
        </w:rPr>
        <w:t>NCBSR</w:t>
      </w:r>
      <w:r w:rsidRPr="000624E8">
        <w:rPr>
          <w:rFonts w:ascii="Verdana" w:hAnsi="Verdana" w:cs="Arial"/>
          <w:lang w:val="ro-RO"/>
        </w:rPr>
        <w:t>), doza trebuie reevaluată de către un expert acreditat C.N.C.A.N., pentru evaluarea condiţiilor şi identificarea cauzelor ce au condus la depăşire. Valoarea dozei reevaluate se va înregistra în locul valorii ce a rezultat ca urmare a monitorizării individuale de rutină.</w:t>
      </w:r>
    </w:p>
    <w:p w14:paraId="4418E5BD"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În cazul pierderii sau deteriorării dozimetrului personal utilizat, responsabilul cu securitatea radiologică, împreună cu expertul acreditat, vor face investigaţiile necesare pentru a stabili cauzele şi vor atribui doza pentru persoana posesoare a dozimetrului. Se va comunica organismului dozimetric acreditat şi C.N.C.A.N. pierderea sau deteriorarea dozimetrului, inclusiv cauzele şi valorile de doză alocate.</w:t>
      </w:r>
    </w:p>
    <w:p w14:paraId="0A3252DD"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Limita dozei efective pentru personalul expus profesional este de 20 mSv/an. </w:t>
      </w:r>
    </w:p>
    <w:p w14:paraId="47A19B89"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Organismele dozimetrice acreditate au obligaţia de a informa de îndată C.N.C.A.N. şi Autoritatea de Sănătate Publică teritorială asupra oricărei depăşiri de limită de doză de care au luat cunoştinţă.</w:t>
      </w:r>
    </w:p>
    <w:p w14:paraId="1DD8B9E7" w14:textId="77777777" w:rsidR="000F748B" w:rsidRPr="000624E8" w:rsidRDefault="000F748B" w:rsidP="000F748B">
      <w:pPr>
        <w:numPr>
          <w:ilvl w:val="0"/>
          <w:numId w:val="10"/>
        </w:numPr>
        <w:spacing w:line="276" w:lineRule="auto"/>
        <w:ind w:left="0" w:right="382" w:firstLine="360"/>
        <w:jc w:val="both"/>
        <w:rPr>
          <w:rFonts w:ascii="Verdana" w:hAnsi="Verdana" w:cs="Arial"/>
          <w:b/>
          <w:u w:val="single"/>
          <w:lang w:val="ro-RO"/>
        </w:rPr>
      </w:pPr>
      <w:r w:rsidRPr="000624E8">
        <w:rPr>
          <w:rFonts w:ascii="Verdana" w:hAnsi="Verdana" w:cs="Arial"/>
          <w:b/>
          <w:u w:val="single"/>
          <w:lang w:val="ro-RO"/>
        </w:rPr>
        <w:t>Modul de purtare a dozimetrului termoluminescent (TLD)</w:t>
      </w:r>
    </w:p>
    <w:p w14:paraId="1E60924F"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Pentru cunoaşterea dozelor înregistrate, fiecare persoană expusă profesional poartă la piept un </w:t>
      </w:r>
      <w:r w:rsidRPr="000624E8">
        <w:rPr>
          <w:rFonts w:ascii="Verdana" w:hAnsi="Verdana" w:cs="Arial"/>
          <w:b/>
          <w:lang w:val="ro-RO"/>
        </w:rPr>
        <w:t>dozimetru termoluminescent (TLD)</w:t>
      </w:r>
      <w:r w:rsidRPr="000624E8">
        <w:rPr>
          <w:rFonts w:ascii="Verdana" w:hAnsi="Verdana" w:cs="Arial"/>
          <w:lang w:val="ro-RO"/>
        </w:rPr>
        <w:t xml:space="preserve">. </w:t>
      </w:r>
    </w:p>
    <w:p w14:paraId="79D9ADCC"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Condiţiile de păstrare a dozimetrului pentru intervalul de timp când persoana expusă profesional nu desfăşoară activităţi în domeniul nuclear sunt: temperaturi &lt; 60</w:t>
      </w:r>
      <w:r w:rsidRPr="000624E8">
        <w:rPr>
          <w:rFonts w:ascii="Verdana" w:hAnsi="Verdana" w:cs="Arial"/>
          <w:vertAlign w:val="superscript"/>
          <w:lang w:val="ro-RO"/>
        </w:rPr>
        <w:t>0</w:t>
      </w:r>
      <w:r w:rsidRPr="000624E8">
        <w:rPr>
          <w:rFonts w:ascii="Verdana" w:hAnsi="Verdana" w:cs="Arial"/>
          <w:lang w:val="ro-RO"/>
        </w:rPr>
        <w:t xml:space="preserve">C, umiditate &lt; 80%, </w:t>
      </w:r>
      <w:r w:rsidRPr="000624E8">
        <w:rPr>
          <w:rFonts w:ascii="Verdana" w:hAnsi="Verdana" w:cs="Arial"/>
          <w:u w:val="single"/>
          <w:lang w:val="ro-RO"/>
        </w:rPr>
        <w:t>în exteriorul incintei nucleare</w:t>
      </w:r>
      <w:r w:rsidRPr="000624E8">
        <w:rPr>
          <w:rFonts w:ascii="Verdana" w:hAnsi="Verdana" w:cs="Arial"/>
          <w:lang w:val="ro-RO"/>
        </w:rPr>
        <w:t xml:space="preserve">. </w:t>
      </w:r>
    </w:p>
    <w:p w14:paraId="2EED67CB"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Se vor lua măsurile necesare pentru păstrarea integrităţii fizice a dozimetrului termoluminescent. Dozimetrul TLD nu se poate desface decât cu un dispozitiv special, de aceea orice încercare de deschidere a acestuia poate duce la deteriorarea sa. Dozimetrele TLD sunt sigilate intr-o punguţă din material plastic, de unică folosinţă, în vederea protejării de condiţiile de mediu (umiditate excesivă, praf, contaminare radioactivă).</w:t>
      </w:r>
    </w:p>
    <w:p w14:paraId="64B393D0" w14:textId="77777777" w:rsidR="000F748B" w:rsidRPr="00FC6EC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Schimbarea dozimetrelor TLD se face, de regulă, în prima zi (lucrătoare) a fiecărei luni calendaristice; dozimetrele purtate, împreună cu buletinul de însoţire aferent, se returnează laboratorului pentru a fi prelucrate şi interpretate. </w:t>
      </w:r>
    </w:p>
    <w:p w14:paraId="583A6DD3" w14:textId="77777777" w:rsidR="000F748B" w:rsidRPr="000624E8" w:rsidRDefault="000F748B" w:rsidP="000F748B">
      <w:pPr>
        <w:spacing w:line="276" w:lineRule="auto"/>
        <w:ind w:left="360" w:right="382"/>
        <w:jc w:val="both"/>
        <w:rPr>
          <w:rFonts w:ascii="Verdana" w:hAnsi="Verdana" w:cs="Arial"/>
          <w:b/>
          <w:u w:val="single"/>
          <w:lang w:val="ro-RO"/>
        </w:rPr>
      </w:pPr>
    </w:p>
    <w:p w14:paraId="54941AA2" w14:textId="77777777" w:rsidR="000F748B" w:rsidRPr="000624E8" w:rsidRDefault="000F748B" w:rsidP="000F748B">
      <w:pPr>
        <w:numPr>
          <w:ilvl w:val="0"/>
          <w:numId w:val="10"/>
        </w:numPr>
        <w:spacing w:line="276" w:lineRule="auto"/>
        <w:ind w:left="0" w:right="382" w:firstLine="360"/>
        <w:jc w:val="both"/>
        <w:rPr>
          <w:rFonts w:ascii="Verdana" w:hAnsi="Verdana" w:cs="Arial"/>
          <w:b/>
          <w:u w:val="single"/>
          <w:lang w:val="ro-RO"/>
        </w:rPr>
      </w:pPr>
      <w:r w:rsidRPr="000624E8">
        <w:rPr>
          <w:rFonts w:ascii="Verdana" w:hAnsi="Verdana" w:cs="Arial"/>
          <w:b/>
          <w:u w:val="single"/>
          <w:lang w:val="ro-RO"/>
        </w:rPr>
        <w:t>Informaţii generale cu privire la monitorizarea dozimetrică individuală</w:t>
      </w:r>
    </w:p>
    <w:p w14:paraId="50CE90AB" w14:textId="7DC0EADC"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bCs/>
          <w:lang w:val="ro-RO"/>
        </w:rPr>
        <w:t xml:space="preserve">Limita dozei efective este de </w:t>
      </w:r>
      <w:r w:rsidRPr="000624E8">
        <w:rPr>
          <w:rFonts w:ascii="Verdana" w:hAnsi="Verdana" w:cs="Arial"/>
          <w:b/>
          <w:bCs/>
          <w:lang w:val="ro-RO"/>
        </w:rPr>
        <w:t>20 mSv</w:t>
      </w:r>
      <w:r w:rsidRPr="000624E8">
        <w:rPr>
          <w:rFonts w:ascii="Verdana" w:hAnsi="Verdana" w:cs="Arial"/>
          <w:bCs/>
          <w:lang w:val="ro-RO"/>
        </w:rPr>
        <w:t xml:space="preserve"> / </w:t>
      </w:r>
      <w:r w:rsidRPr="000624E8">
        <w:rPr>
          <w:rFonts w:ascii="Verdana" w:hAnsi="Verdana" w:cs="Arial"/>
          <w:b/>
          <w:bCs/>
          <w:lang w:val="ro-RO"/>
        </w:rPr>
        <w:t>12 luni de monitorizare</w:t>
      </w:r>
      <w:r w:rsidRPr="000624E8">
        <w:rPr>
          <w:rFonts w:ascii="Verdana" w:hAnsi="Verdana" w:cs="Arial"/>
          <w:bCs/>
          <w:lang w:val="ro-RO"/>
        </w:rPr>
        <w:t xml:space="preserve">, conform </w:t>
      </w:r>
      <w:r w:rsidR="00923C7F">
        <w:rPr>
          <w:rFonts w:ascii="Verdana" w:hAnsi="Verdana" w:cs="Arial"/>
          <w:bCs/>
          <w:lang w:val="ro-RO"/>
        </w:rPr>
        <w:t>NCBSR</w:t>
      </w:r>
      <w:r w:rsidRPr="000624E8">
        <w:rPr>
          <w:rFonts w:ascii="Verdana" w:hAnsi="Verdana" w:cs="Arial"/>
          <w:bCs/>
          <w:lang w:val="ro-RO"/>
        </w:rPr>
        <w:t xml:space="preserve">, ceea ce conduce la limita derivată lunară de </w:t>
      </w:r>
      <w:r w:rsidRPr="000624E8">
        <w:rPr>
          <w:rFonts w:ascii="Verdana" w:hAnsi="Verdana" w:cs="Arial"/>
          <w:b/>
          <w:bCs/>
          <w:lang w:val="ro-RO"/>
        </w:rPr>
        <w:t>1,7 mSv</w:t>
      </w:r>
      <w:r w:rsidRPr="000624E8">
        <w:rPr>
          <w:rFonts w:ascii="Verdana" w:hAnsi="Verdana" w:cs="Arial"/>
          <w:bCs/>
          <w:lang w:val="ro-RO"/>
        </w:rPr>
        <w:t xml:space="preserve"> / </w:t>
      </w:r>
      <w:r w:rsidRPr="000624E8">
        <w:rPr>
          <w:rFonts w:ascii="Verdana" w:hAnsi="Verdana" w:cs="Arial"/>
          <w:b/>
          <w:bCs/>
          <w:lang w:val="ro-RO"/>
        </w:rPr>
        <w:t xml:space="preserve">lună. </w:t>
      </w:r>
      <w:r w:rsidRPr="000624E8">
        <w:rPr>
          <w:rFonts w:ascii="Verdana" w:hAnsi="Verdana" w:cs="Arial"/>
          <w:lang w:val="ro-RO"/>
        </w:rPr>
        <w:t>Pentru o persoană expusă profesional, valorile "normale" de doză se situează sub valoarea de</w:t>
      </w:r>
      <w:r w:rsidRPr="000624E8">
        <w:rPr>
          <w:rFonts w:ascii="Verdana" w:hAnsi="Verdana" w:cs="Arial"/>
          <w:b/>
          <w:bCs/>
          <w:lang w:val="ro-RO"/>
        </w:rPr>
        <w:t xml:space="preserve"> 1,7 mSv</w:t>
      </w:r>
      <w:r w:rsidRPr="000624E8">
        <w:rPr>
          <w:rFonts w:ascii="Verdana" w:hAnsi="Verdana" w:cs="Arial"/>
          <w:bCs/>
          <w:lang w:val="ro-RO"/>
        </w:rPr>
        <w:t xml:space="preserve">. Prin valori </w:t>
      </w:r>
      <w:r w:rsidRPr="000624E8">
        <w:rPr>
          <w:rFonts w:ascii="Verdana" w:hAnsi="Verdana" w:cs="Arial"/>
          <w:lang w:val="ro-RO"/>
        </w:rPr>
        <w:t>"normale" de doză se înţeleg acele valori care înregistrate lunar nu vor conduce la depăşiri ale limitei de doză prevăzute în norme</w:t>
      </w:r>
    </w:p>
    <w:p w14:paraId="1F90C577"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Laboratorul de dozimetrie individuală expediază lunar dozimetrele TLD necesare monitorizării dozimetrice individuale împreună cu un buletin de însoţire. Pe eticheta dozimetrului sunt tipărite denumirea beneficiarului, numele şi prenumele persoanei expuse profesional căreia i s-a atribuit dozimetrul şi perioada de purtare (luna calendaristică şi anul). Buletinul de însoţire conţine numele, prenumele şi codul numeric personal al persoanelor </w:t>
      </w:r>
      <w:r w:rsidRPr="000624E8">
        <w:rPr>
          <w:rFonts w:ascii="Verdana" w:hAnsi="Verdana" w:cs="Arial"/>
          <w:lang w:val="ro-RO"/>
        </w:rPr>
        <w:lastRenderedPageBreak/>
        <w:t>expuse profesional, perioada de purtare a dozimetrelor TLD (luna calendaristică şi anul), precum şi codurile dozimetrelor atribuite fiecărei persoane în parte. După primirea dozimetrelor TLD noi, dozimetrele purtate vor fi returnate</w:t>
      </w:r>
      <w:r w:rsidRPr="000624E8">
        <w:rPr>
          <w:rFonts w:ascii="Verdana" w:hAnsi="Verdana" w:cs="Arial"/>
          <w:b/>
          <w:lang w:val="ro-RO"/>
        </w:rPr>
        <w:t xml:space="preserve"> </w:t>
      </w:r>
      <w:r w:rsidRPr="000624E8">
        <w:rPr>
          <w:rFonts w:ascii="Verdana" w:hAnsi="Verdana" w:cs="Arial"/>
          <w:lang w:val="ro-RO"/>
        </w:rPr>
        <w:t xml:space="preserve">laboratorului de dozimetrie individuală, împreună cu buletinul de însoţire aferent lunii de purtare. Pe buletinul de însoţire, persoana responsabilă cu securitatea radiologică va nota perioada efectivă de purtare a dozimetrului, în cazul în care aceasta diferă de luna calendaristică şi va certifica prin semnătură faptul ca fiecare persoană a purtat dozimetrul TLD atribuit.    </w:t>
      </w:r>
    </w:p>
    <w:p w14:paraId="0FF43BCD" w14:textId="67A4FF44" w:rsidR="000F748B" w:rsidRPr="002062B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Deoarece  perioada de monitorizare corespunde cu luna calendaristică, laboratorul de dozimetrie expediază dozimetrele TLD şi documentele aferente </w:t>
      </w:r>
      <w:r w:rsidRPr="00FB4F20">
        <w:rPr>
          <w:rFonts w:ascii="Verdana" w:hAnsi="Verdana" w:cs="Arial"/>
          <w:lang w:val="ro-RO"/>
        </w:rPr>
        <w:t>în</w:t>
      </w:r>
      <w:r w:rsidR="00FB4F20">
        <w:rPr>
          <w:rFonts w:ascii="Verdana" w:hAnsi="Verdana" w:cs="Arial"/>
          <w:lang w:val="ro-RO"/>
        </w:rPr>
        <w:t>ainte de sfar</w:t>
      </w:r>
      <w:r w:rsidR="00FB4F20" w:rsidRPr="000624E8">
        <w:rPr>
          <w:rFonts w:ascii="Verdana" w:hAnsi="Verdana" w:cs="Arial"/>
          <w:lang w:val="ro-RO"/>
        </w:rPr>
        <w:t>ş</w:t>
      </w:r>
      <w:r w:rsidR="00FB4F20">
        <w:rPr>
          <w:rFonts w:ascii="Verdana" w:hAnsi="Verdana" w:cs="Arial"/>
          <w:lang w:val="ro-RO"/>
        </w:rPr>
        <w:t xml:space="preserve">itul </w:t>
      </w:r>
      <w:r w:rsidRPr="00FB4F20">
        <w:rPr>
          <w:rFonts w:ascii="Verdana" w:hAnsi="Verdana" w:cs="Arial"/>
          <w:lang w:val="ro-RO"/>
        </w:rPr>
        <w:t>lunii,</w:t>
      </w:r>
      <w:r w:rsidRPr="000624E8">
        <w:rPr>
          <w:rFonts w:ascii="Verdana" w:hAnsi="Verdana" w:cs="Arial"/>
          <w:lang w:val="ro-RO"/>
        </w:rPr>
        <w:t xml:space="preserve"> pentru ca dozimetrele să ajungă în unitatea nucleară până în data de 1 ale lunii. </w:t>
      </w:r>
    </w:p>
    <w:p w14:paraId="4B32AFB8" w14:textId="52216444" w:rsidR="002062B8" w:rsidRPr="002062B8" w:rsidRDefault="002062B8" w:rsidP="002062B8">
      <w:pPr>
        <w:numPr>
          <w:ilvl w:val="1"/>
          <w:numId w:val="10"/>
        </w:numPr>
        <w:spacing w:line="276" w:lineRule="auto"/>
        <w:ind w:left="0" w:right="382" w:firstLine="360"/>
        <w:jc w:val="both"/>
        <w:rPr>
          <w:rFonts w:ascii="Verdana" w:hAnsi="Verdana" w:cs="Arial"/>
          <w:b/>
          <w:u w:val="single"/>
          <w:lang w:val="ro-RO"/>
        </w:rPr>
      </w:pPr>
      <w:r>
        <w:rPr>
          <w:rFonts w:ascii="Verdana" w:hAnsi="Verdana" w:cs="Arial"/>
          <w:lang w:val="ro-RO"/>
        </w:rPr>
        <w:t>Pentru a putea efectua modificarile solicitate (adaugare sau scoatere persoane din lista personalului monitorizat), solicitarile de modificare trebuie comunicate catre DOZIMED cel tarziu pana pe data de 15 ale lunii anterioare lunii pentru care se dore</w:t>
      </w:r>
      <w:r w:rsidR="00FB4F20" w:rsidRPr="000624E8">
        <w:rPr>
          <w:rFonts w:ascii="Verdana" w:hAnsi="Verdana" w:cs="Arial"/>
          <w:lang w:val="ro-RO"/>
        </w:rPr>
        <w:t>ş</w:t>
      </w:r>
      <w:r>
        <w:rPr>
          <w:rFonts w:ascii="Verdana" w:hAnsi="Verdana" w:cs="Arial"/>
          <w:lang w:val="ro-RO"/>
        </w:rPr>
        <w:t>te modificarea.</w:t>
      </w:r>
    </w:p>
    <w:p w14:paraId="27A6EB96"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 xml:space="preserve">Dozimetrele noi primite se distribuie către personalul expus profesional, iar cele purtate se returnează laboratorului împreună cu buletinul de însoţire </w:t>
      </w:r>
      <w:r w:rsidRPr="000624E8">
        <w:rPr>
          <w:rFonts w:ascii="Verdana" w:hAnsi="Verdana" w:cs="Arial"/>
          <w:u w:val="single"/>
          <w:lang w:val="ro-RO"/>
        </w:rPr>
        <w:t>până în data de maxim 10 ale lunii</w:t>
      </w:r>
      <w:r w:rsidRPr="000624E8">
        <w:rPr>
          <w:rFonts w:ascii="Verdana" w:hAnsi="Verdana" w:cs="Arial"/>
          <w:lang w:val="ro-RO"/>
        </w:rPr>
        <w:t>. Dacă dozimetrele TLD purtate sunt trimise după această dată, este posibil să apară întârzieri în eliberarea buletinelor dozimetrice, deoarece citirea dozimetrelor TLD se face în perioada 10 – 20 ale lunii.</w:t>
      </w:r>
    </w:p>
    <w:p w14:paraId="74071550" w14:textId="77777777" w:rsidR="008F118E" w:rsidRPr="000624E8" w:rsidRDefault="008F118E" w:rsidP="008F118E">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Dozimetrele TLD sunt interpretate, fiind evaluate şi raportate lunar dozele înregistrate de personalul expus profesional. În buletinul dozimetric sunt specificate: perioada de purtare a dozimetrului, data la care au fost primite dozimetrele purtate de la beneficiar, data emiterii buletinului precum şi observaţiile (dacă este cazul) cu privire la dozele înregistrate (energia medie de iradiere, incertitudinea de măsurare a dozei, alte observaţii cu privire la expunerea dozimetrelor)</w:t>
      </w:r>
    </w:p>
    <w:p w14:paraId="62D8B064"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b/>
          <w:lang w:val="ro-RO"/>
        </w:rPr>
        <w:t xml:space="preserve">În cazul în care o persoană expusă profesional depăşeşte limita derivată de </w:t>
      </w:r>
      <w:r w:rsidRPr="000624E8">
        <w:rPr>
          <w:rFonts w:ascii="Verdana" w:hAnsi="Verdana" w:cs="Arial"/>
          <w:b/>
          <w:bCs/>
          <w:lang w:val="ro-RO"/>
        </w:rPr>
        <w:t>1,7 mSv</w:t>
      </w:r>
      <w:r w:rsidRPr="000624E8">
        <w:rPr>
          <w:rFonts w:ascii="Verdana" w:hAnsi="Verdana" w:cs="Arial"/>
          <w:bCs/>
          <w:lang w:val="ro-RO"/>
        </w:rPr>
        <w:t>/</w:t>
      </w:r>
      <w:r w:rsidRPr="000624E8">
        <w:rPr>
          <w:rFonts w:ascii="Verdana" w:hAnsi="Verdana" w:cs="Arial"/>
          <w:b/>
          <w:bCs/>
          <w:lang w:val="ro-RO"/>
        </w:rPr>
        <w:t>lună</w:t>
      </w:r>
      <w:r w:rsidRPr="000624E8">
        <w:rPr>
          <w:rFonts w:ascii="Verdana" w:hAnsi="Verdana" w:cs="Arial"/>
          <w:lang w:val="ro-RO"/>
        </w:rPr>
        <w:t xml:space="preserve">, laboratorul de dozimetrie individuală emite un </w:t>
      </w:r>
      <w:r w:rsidRPr="000624E8">
        <w:rPr>
          <w:rFonts w:ascii="Verdana" w:hAnsi="Verdana" w:cs="Arial"/>
          <w:bCs/>
          <w:u w:val="single"/>
          <w:lang w:val="ro-RO"/>
        </w:rPr>
        <w:t>raport de atenţionare</w:t>
      </w:r>
      <w:r w:rsidRPr="000624E8">
        <w:rPr>
          <w:rFonts w:ascii="Verdana" w:hAnsi="Verdana" w:cs="Arial"/>
          <w:lang w:val="ro-RO"/>
        </w:rPr>
        <w:t xml:space="preserve"> (în care sunt trecute eventualele observaţii cu privire la filmul iradiat) şi un </w:t>
      </w:r>
      <w:r w:rsidRPr="000624E8">
        <w:rPr>
          <w:rFonts w:ascii="Verdana" w:hAnsi="Verdana" w:cs="Arial"/>
          <w:bCs/>
          <w:u w:val="single"/>
          <w:lang w:val="ro-RO"/>
        </w:rPr>
        <w:t>raport dozimetric</w:t>
      </w:r>
      <w:r w:rsidRPr="000624E8">
        <w:rPr>
          <w:rFonts w:ascii="Verdana" w:hAnsi="Verdana" w:cs="Arial"/>
          <w:lang w:val="ro-RO"/>
        </w:rPr>
        <w:t xml:space="preserve"> ce conţine situaţia dozelor înregistrate de persoana în cauză în ultimele 12 luni de monitorizare dozimetrică. Raportul de atenţionare este emis numai către unitatea beneficiară, pentru luarea măsurilor necesare astfel încât să nu fie depăşită valoarea de 20 mSv/ultimele 12 luni de monitorizare dozimetrică.</w:t>
      </w:r>
    </w:p>
    <w:p w14:paraId="2DF3E75D"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b/>
          <w:lang w:val="ro-RO"/>
        </w:rPr>
        <w:t>În cazul în care depăşeşte valoarea de 20 mSv/ultimele 12 luni de monitorizare dozimetrică</w:t>
      </w:r>
      <w:r w:rsidRPr="000624E8">
        <w:rPr>
          <w:rFonts w:ascii="Verdana" w:hAnsi="Verdana" w:cs="Arial"/>
          <w:b/>
          <w:bCs/>
          <w:lang w:val="ro-RO"/>
        </w:rPr>
        <w:t xml:space="preserve">, </w:t>
      </w:r>
      <w:r w:rsidRPr="000624E8">
        <w:rPr>
          <w:rFonts w:ascii="Verdana" w:hAnsi="Verdana" w:cs="Arial"/>
          <w:lang w:val="ro-RO"/>
        </w:rPr>
        <w:t xml:space="preserve">se înştiinţează de această situaţie unitatea beneficiară, Direcţia de Sănătate Publică teritorială şi C.N.C.A.N. în  vederea identificării şi înlăturării motivelor care au condus la depăşirea limitei efective de doză. </w:t>
      </w:r>
    </w:p>
    <w:p w14:paraId="00FF9801" w14:textId="77777777" w:rsidR="000F748B" w:rsidRPr="000624E8" w:rsidRDefault="000F748B" w:rsidP="000F748B">
      <w:pPr>
        <w:numPr>
          <w:ilvl w:val="1"/>
          <w:numId w:val="10"/>
        </w:numPr>
        <w:spacing w:line="276" w:lineRule="auto"/>
        <w:ind w:left="0" w:right="382" w:firstLine="360"/>
        <w:jc w:val="both"/>
        <w:rPr>
          <w:rFonts w:ascii="Verdana" w:hAnsi="Verdana" w:cs="Arial"/>
          <w:b/>
          <w:u w:val="single"/>
          <w:lang w:val="ro-RO"/>
        </w:rPr>
      </w:pPr>
      <w:r w:rsidRPr="000624E8">
        <w:rPr>
          <w:rFonts w:ascii="Verdana" w:hAnsi="Verdana" w:cs="Arial"/>
          <w:lang w:val="ro-RO"/>
        </w:rPr>
        <w:t>C.N.C.A.N. şi Direcţia de Sănătate Publică teritorială sunt înştiinţate şi în situaţia în care sunt determinate valori ale dozelor care conduc la ipoteza existenţei unor expuneri accidentale, expuneri intenţionate, expuneri special autorizate şi de urgenţă.</w:t>
      </w:r>
    </w:p>
    <w:p w14:paraId="68772132" w14:textId="77777777" w:rsidR="000F748B" w:rsidRPr="000624E8" w:rsidRDefault="000F748B" w:rsidP="000F748B">
      <w:pPr>
        <w:spacing w:line="276" w:lineRule="auto"/>
        <w:ind w:right="382" w:firstLine="360"/>
        <w:jc w:val="both"/>
        <w:rPr>
          <w:rFonts w:ascii="Verdana" w:hAnsi="Verdana" w:cs="Arial"/>
          <w:lang w:val="ro-RO"/>
        </w:rPr>
      </w:pPr>
    </w:p>
    <w:p w14:paraId="3D417C44" w14:textId="0919488A" w:rsidR="000F748B" w:rsidRPr="000624E8" w:rsidRDefault="000F748B" w:rsidP="000F748B">
      <w:pPr>
        <w:spacing w:line="276" w:lineRule="auto"/>
        <w:ind w:right="382" w:firstLine="360"/>
        <w:jc w:val="both"/>
        <w:rPr>
          <w:rFonts w:ascii="Verdana" w:hAnsi="Verdana" w:cs="Arial"/>
          <w:lang w:val="ro-RO"/>
        </w:rPr>
      </w:pPr>
      <w:r w:rsidRPr="000624E8">
        <w:rPr>
          <w:rFonts w:ascii="Verdana" w:hAnsi="Verdana" w:cs="Arial"/>
          <w:lang w:val="ro-RO"/>
        </w:rPr>
        <w:t>FURNIZOR,</w:t>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sidRPr="000624E8">
        <w:rPr>
          <w:rFonts w:ascii="Verdana" w:hAnsi="Verdana" w:cs="Arial"/>
          <w:lang w:val="ro-RO"/>
        </w:rPr>
        <w:tab/>
      </w:r>
      <w:r>
        <w:rPr>
          <w:rFonts w:ascii="Verdana" w:hAnsi="Verdana" w:cs="Arial"/>
          <w:lang w:val="ro-RO"/>
        </w:rPr>
        <w:t xml:space="preserve">                 </w:t>
      </w:r>
      <w:r w:rsidR="00D27552">
        <w:rPr>
          <w:rFonts w:ascii="Verdana" w:hAnsi="Verdana" w:cs="Arial"/>
          <w:lang w:val="ro-RO"/>
        </w:rPr>
        <w:t xml:space="preserve">                                               </w:t>
      </w:r>
      <w:r>
        <w:rPr>
          <w:rFonts w:ascii="Verdana" w:hAnsi="Verdana" w:cs="Arial"/>
          <w:lang w:val="ro-RO"/>
        </w:rPr>
        <w:t xml:space="preserve">     </w:t>
      </w:r>
      <w:r w:rsidRPr="000624E8">
        <w:rPr>
          <w:rFonts w:ascii="Verdana" w:hAnsi="Verdana" w:cs="Arial"/>
          <w:lang w:val="ro-RO"/>
        </w:rPr>
        <w:t>BENEFICIAR,</w:t>
      </w:r>
    </w:p>
    <w:p w14:paraId="144920BC" w14:textId="77777777" w:rsidR="000F748B" w:rsidRDefault="000F748B" w:rsidP="000F748B">
      <w:pPr>
        <w:spacing w:line="276" w:lineRule="auto"/>
        <w:ind w:right="382" w:firstLine="360"/>
      </w:pPr>
    </w:p>
    <w:p w14:paraId="382481F3" w14:textId="25650776" w:rsidR="00A07AEE" w:rsidRDefault="00A07AEE">
      <w:pPr>
        <w:rPr>
          <w:rFonts w:ascii="Verdana" w:hAnsi="Verdana" w:cs="Arial"/>
          <w:b/>
          <w:u w:val="single"/>
          <w:lang w:val="ro-RO"/>
        </w:rPr>
      </w:pPr>
      <w:r>
        <w:rPr>
          <w:rFonts w:ascii="Verdana" w:hAnsi="Verdana" w:cs="Arial"/>
          <w:b/>
          <w:u w:val="single"/>
          <w:lang w:val="ro-RO"/>
        </w:rPr>
        <w:br w:type="page"/>
      </w:r>
    </w:p>
    <w:p w14:paraId="65C4B07A" w14:textId="77777777" w:rsidR="005E0993" w:rsidRPr="00F11135" w:rsidRDefault="005E0993" w:rsidP="005E0993">
      <w:pPr>
        <w:spacing w:before="240" w:line="276" w:lineRule="auto"/>
        <w:jc w:val="center"/>
        <w:rPr>
          <w:b/>
          <w:bCs/>
          <w:sz w:val="22"/>
          <w:szCs w:val="22"/>
          <w:lang w:val="fr-FR"/>
        </w:rPr>
      </w:pPr>
      <w:r w:rsidRPr="00F11135">
        <w:rPr>
          <w:b/>
          <w:bCs/>
          <w:sz w:val="22"/>
          <w:szCs w:val="22"/>
          <w:lang w:val="fr-FR"/>
        </w:rPr>
        <w:lastRenderedPageBreak/>
        <w:t>Acord privind prelucrarea datelor cu caracter personal</w:t>
      </w:r>
    </w:p>
    <w:p w14:paraId="45B327F7" w14:textId="77777777" w:rsidR="005E0993" w:rsidRPr="0035388C" w:rsidRDefault="005E0993" w:rsidP="0035388C">
      <w:pPr>
        <w:spacing w:before="120"/>
        <w:ind w:firstLine="187"/>
        <w:jc w:val="both"/>
        <w:rPr>
          <w:sz w:val="21"/>
          <w:szCs w:val="21"/>
          <w:lang w:val="ro-RO"/>
        </w:rPr>
      </w:pPr>
      <w:r w:rsidRPr="0035388C">
        <w:rPr>
          <w:sz w:val="21"/>
          <w:szCs w:val="21"/>
          <w:lang w:val="ro-RO"/>
        </w:rPr>
        <w:t>In baza prevederilor Legii nr. 190/2018 pentru protectia persoanelor cu privire la prelucrarea datelor cu caracter personal si libera circulatie a acestor date</w:t>
      </w:r>
    </w:p>
    <w:p w14:paraId="0510FAF0" w14:textId="77777777" w:rsidR="005E0993" w:rsidRPr="0035388C" w:rsidRDefault="005E0993" w:rsidP="005E0993">
      <w:pPr>
        <w:spacing w:before="120"/>
        <w:ind w:firstLine="187"/>
        <w:jc w:val="both"/>
        <w:rPr>
          <w:sz w:val="21"/>
          <w:szCs w:val="21"/>
          <w:lang w:val="ro-RO"/>
        </w:rPr>
      </w:pPr>
      <w:r w:rsidRPr="006940B2">
        <w:rPr>
          <w:sz w:val="21"/>
          <w:szCs w:val="21"/>
          <w:lang w:val="ro-RO"/>
        </w:rPr>
        <w:t>DOZIMED S.R.L.</w:t>
      </w:r>
      <w:r w:rsidRPr="0035388C">
        <w:rPr>
          <w:sz w:val="21"/>
          <w:szCs w:val="21"/>
          <w:lang w:val="ro-RO"/>
        </w:rPr>
        <w:t xml:space="preserve"> cu sediul in Bucuresti, Calea Vacaresti, nr. 391, spatiul 02.B.15, zona Dozimed, etaj 3, sector 4,  C.I.F.: RO 12076622, nr. Ordine Reg. Com.: J40/11945/2018, tel: 021/457.42.62, e-mail: </w:t>
      </w:r>
      <w:hyperlink r:id="rId14" w:history="1">
        <w:r w:rsidRPr="0035388C">
          <w:rPr>
            <w:rStyle w:val="Hyperlink"/>
            <w:sz w:val="21"/>
            <w:szCs w:val="21"/>
            <w:lang w:val="ro-RO"/>
          </w:rPr>
          <w:t>office@dozimed.ro</w:t>
        </w:r>
      </w:hyperlink>
      <w:r w:rsidRPr="0035388C">
        <w:rPr>
          <w:sz w:val="21"/>
          <w:szCs w:val="21"/>
          <w:u w:val="single"/>
          <w:lang w:val="ro-RO"/>
        </w:rPr>
        <w:t xml:space="preserve">, </w:t>
      </w:r>
      <w:r w:rsidRPr="0035388C">
        <w:rPr>
          <w:sz w:val="21"/>
          <w:szCs w:val="21"/>
          <w:lang w:val="ro-RO"/>
        </w:rPr>
        <w:t>reprezentată prin Cristian Ilie – reprezentant comercial, in calitate de “furnizor”, pe de o parte</w:t>
      </w:r>
    </w:p>
    <w:p w14:paraId="7777723F" w14:textId="77777777" w:rsidR="005E0993" w:rsidRPr="0035388C" w:rsidRDefault="005E0993" w:rsidP="005E0993">
      <w:pPr>
        <w:spacing w:before="120"/>
        <w:ind w:firstLine="180"/>
        <w:jc w:val="both"/>
        <w:rPr>
          <w:sz w:val="21"/>
          <w:szCs w:val="21"/>
        </w:rPr>
      </w:pPr>
      <w:r w:rsidRPr="0035388C">
        <w:rPr>
          <w:sz w:val="21"/>
          <w:szCs w:val="21"/>
        </w:rPr>
        <w:t xml:space="preserve"> si</w:t>
      </w:r>
    </w:p>
    <w:p w14:paraId="3C66C968" w14:textId="35F2825A" w:rsidR="005E0993" w:rsidRPr="0035388C" w:rsidRDefault="00A00B69" w:rsidP="005E0993">
      <w:pPr>
        <w:ind w:firstLine="180"/>
        <w:jc w:val="both"/>
        <w:rPr>
          <w:sz w:val="21"/>
          <w:szCs w:val="21"/>
          <w:lang w:val="ro-RO"/>
        </w:rPr>
      </w:pPr>
      <w:r>
        <w:rPr>
          <w:bCs/>
          <w:sz w:val="21"/>
          <w:szCs w:val="21"/>
          <w:lang w:val="ro-RO"/>
        </w:rPr>
        <w:t>_____________</w:t>
      </w:r>
      <w:r w:rsidR="001B125B" w:rsidRPr="001B125B">
        <w:rPr>
          <w:bCs/>
          <w:sz w:val="21"/>
          <w:szCs w:val="21"/>
          <w:lang w:val="ro-RO"/>
        </w:rPr>
        <w:t xml:space="preserve">, cu sediul în </w:t>
      </w:r>
      <w:r>
        <w:rPr>
          <w:bCs/>
          <w:sz w:val="21"/>
          <w:szCs w:val="21"/>
          <w:lang w:val="ro-RO"/>
        </w:rPr>
        <w:t>___________, Str _____________</w:t>
      </w:r>
      <w:r w:rsidR="001B125B" w:rsidRPr="001B125B">
        <w:rPr>
          <w:bCs/>
          <w:sz w:val="21"/>
          <w:szCs w:val="21"/>
          <w:lang w:val="ro-RO"/>
        </w:rPr>
        <w:t xml:space="preserve">, nr. </w:t>
      </w:r>
      <w:r>
        <w:rPr>
          <w:bCs/>
          <w:sz w:val="21"/>
          <w:szCs w:val="21"/>
          <w:lang w:val="ro-RO"/>
        </w:rPr>
        <w:t>__</w:t>
      </w:r>
      <w:r w:rsidR="001B125B" w:rsidRPr="001B125B">
        <w:rPr>
          <w:bCs/>
          <w:sz w:val="21"/>
          <w:szCs w:val="21"/>
          <w:lang w:val="ro-RO"/>
        </w:rPr>
        <w:t xml:space="preserve">, </w:t>
      </w:r>
      <w:r>
        <w:rPr>
          <w:bCs/>
          <w:sz w:val="21"/>
          <w:szCs w:val="21"/>
          <w:lang w:val="ro-RO"/>
        </w:rPr>
        <w:t>Jud _____</w:t>
      </w:r>
      <w:r w:rsidR="001B125B" w:rsidRPr="001B125B">
        <w:rPr>
          <w:bCs/>
          <w:sz w:val="21"/>
          <w:szCs w:val="21"/>
          <w:lang w:val="ro-RO"/>
        </w:rPr>
        <w:t xml:space="preserve">, Cod fiscal: </w:t>
      </w:r>
      <w:r>
        <w:rPr>
          <w:bCs/>
          <w:sz w:val="21"/>
          <w:szCs w:val="21"/>
          <w:lang w:val="ro-RO"/>
        </w:rPr>
        <w:t>___________</w:t>
      </w:r>
      <w:r w:rsidR="001B125B" w:rsidRPr="001B125B">
        <w:rPr>
          <w:bCs/>
          <w:sz w:val="21"/>
          <w:szCs w:val="21"/>
          <w:lang w:val="ro-RO"/>
        </w:rPr>
        <w:t>,</w:t>
      </w:r>
      <w:r w:rsidR="005E0993" w:rsidRPr="0035388C">
        <w:rPr>
          <w:sz w:val="21"/>
          <w:szCs w:val="21"/>
          <w:lang w:val="ro-RO"/>
        </w:rPr>
        <w:t xml:space="preserve"> reprezentata prin ____</w:t>
      </w:r>
      <w:r w:rsidR="0035388C">
        <w:rPr>
          <w:sz w:val="21"/>
          <w:szCs w:val="21"/>
          <w:lang w:val="ro-RO"/>
        </w:rPr>
        <w:t>__</w:t>
      </w:r>
      <w:r w:rsidR="005E0993" w:rsidRPr="0035388C">
        <w:rPr>
          <w:sz w:val="21"/>
          <w:szCs w:val="21"/>
          <w:lang w:val="ro-RO"/>
        </w:rPr>
        <w:t>__________</w:t>
      </w:r>
      <w:r w:rsidR="00F01796">
        <w:rPr>
          <w:sz w:val="21"/>
          <w:szCs w:val="21"/>
          <w:lang w:val="ro-RO"/>
        </w:rPr>
        <w:t>___________</w:t>
      </w:r>
      <w:r w:rsidR="005E0993" w:rsidRPr="0035388C">
        <w:rPr>
          <w:sz w:val="21"/>
          <w:szCs w:val="21"/>
          <w:lang w:val="ro-RO"/>
        </w:rPr>
        <w:t>_______________ in calitate de “beneficiar”, pe de alta parte,</w:t>
      </w:r>
    </w:p>
    <w:p w14:paraId="4E49719F" w14:textId="77777777" w:rsidR="005E0993" w:rsidRPr="0035388C" w:rsidRDefault="005E0993" w:rsidP="005E0993">
      <w:pPr>
        <w:ind w:firstLine="180"/>
        <w:jc w:val="both"/>
        <w:rPr>
          <w:bCs/>
          <w:sz w:val="21"/>
          <w:szCs w:val="21"/>
          <w:lang w:val="ro-RO"/>
        </w:rPr>
      </w:pPr>
      <w:r w:rsidRPr="0035388C">
        <w:rPr>
          <w:sz w:val="21"/>
          <w:szCs w:val="21"/>
          <w:lang w:val="ro-RO"/>
        </w:rPr>
        <w:t>Au incheiat prezentul acord de prelucrare a datelor cu caracter personal, numit Acord.</w:t>
      </w:r>
    </w:p>
    <w:p w14:paraId="7298CE9B" w14:textId="77777777" w:rsidR="005E0993" w:rsidRPr="0035388C" w:rsidRDefault="005E0993" w:rsidP="005E0993">
      <w:pPr>
        <w:spacing w:before="120"/>
        <w:ind w:firstLine="187"/>
        <w:jc w:val="both"/>
        <w:rPr>
          <w:b/>
          <w:bCs/>
          <w:sz w:val="21"/>
          <w:szCs w:val="21"/>
          <w:lang w:val="ro-RO"/>
        </w:rPr>
      </w:pPr>
      <w:r w:rsidRPr="0035388C">
        <w:rPr>
          <w:b/>
          <w:bCs/>
          <w:sz w:val="21"/>
          <w:szCs w:val="21"/>
          <w:lang w:val="ro-RO"/>
        </w:rPr>
        <w:t>Desfasurarea relatiilor contractuale</w:t>
      </w:r>
    </w:p>
    <w:p w14:paraId="6B3AF516" w14:textId="77777777" w:rsidR="005E0993" w:rsidRPr="0035388C" w:rsidRDefault="005E0993" w:rsidP="005E0993">
      <w:pPr>
        <w:ind w:firstLine="187"/>
        <w:jc w:val="both"/>
        <w:rPr>
          <w:sz w:val="21"/>
          <w:szCs w:val="21"/>
          <w:lang w:val="ro-RO"/>
        </w:rPr>
      </w:pPr>
      <w:r w:rsidRPr="0035388C">
        <w:rPr>
          <w:sz w:val="21"/>
          <w:szCs w:val="21"/>
          <w:lang w:val="ro-RO"/>
        </w:rPr>
        <w:t>In baza contractului incheiat cu dumneavoastra vom prelucra datele personale ale persoanelor care sunt expuse profesional la radiatii ionizante, pe care ni le puneti la dispozitie, precum si orice alte date care ne sunt necesare, in conformitate cu prevederile contractuale si cu cele ale regulamentului UE (2016/679)</w:t>
      </w:r>
    </w:p>
    <w:p w14:paraId="4FD932AB" w14:textId="77777777" w:rsidR="005E0993" w:rsidRPr="0035388C" w:rsidRDefault="005E0993" w:rsidP="005E0993">
      <w:pPr>
        <w:ind w:firstLine="180"/>
        <w:jc w:val="both"/>
        <w:rPr>
          <w:sz w:val="21"/>
          <w:szCs w:val="21"/>
          <w:lang w:val="ro-RO"/>
        </w:rPr>
      </w:pPr>
      <w:r w:rsidRPr="0035388C">
        <w:rPr>
          <w:sz w:val="21"/>
          <w:szCs w:val="21"/>
          <w:lang w:val="ro-RO"/>
        </w:rPr>
        <w:t>Furnizarea datelor cu caracter personal este necesare pentru executarea acestui contract. Refuzul furnizarii acestor date poate avea drept consecinta imposibilitatea derularii contractului.</w:t>
      </w:r>
    </w:p>
    <w:p w14:paraId="5A79B6B1" w14:textId="77777777" w:rsidR="005E0993" w:rsidRPr="0035388C" w:rsidRDefault="005E0993" w:rsidP="005E0993">
      <w:pPr>
        <w:spacing w:before="120"/>
        <w:ind w:firstLine="187"/>
        <w:jc w:val="both"/>
        <w:rPr>
          <w:b/>
          <w:bCs/>
          <w:sz w:val="21"/>
          <w:szCs w:val="21"/>
          <w:lang w:val="ro-RO"/>
        </w:rPr>
      </w:pPr>
      <w:r w:rsidRPr="0035388C">
        <w:rPr>
          <w:b/>
          <w:bCs/>
          <w:sz w:val="21"/>
          <w:szCs w:val="21"/>
          <w:lang w:val="ro-RO"/>
        </w:rPr>
        <w:t>Prelucrarea datelor cu caracter personal in scopuri determinate</w:t>
      </w:r>
    </w:p>
    <w:p w14:paraId="0A6285B6" w14:textId="77777777" w:rsidR="005E0993" w:rsidRPr="0035388C" w:rsidRDefault="005E0993" w:rsidP="005E0993">
      <w:pPr>
        <w:ind w:firstLine="187"/>
        <w:jc w:val="both"/>
        <w:rPr>
          <w:sz w:val="21"/>
          <w:szCs w:val="21"/>
          <w:lang w:val="ro-RO"/>
        </w:rPr>
      </w:pPr>
      <w:r w:rsidRPr="0035388C">
        <w:rPr>
          <w:sz w:val="21"/>
          <w:szCs w:val="21"/>
          <w:lang w:val="ro-RO"/>
        </w:rPr>
        <w:t>Avand in vedere calitatea persoanelor expuse profesional la radiatii ionizante, prelucram datele cu caracter personal in urmatoarele scopuri:</w:t>
      </w:r>
    </w:p>
    <w:p w14:paraId="00B04FB1" w14:textId="77777777" w:rsidR="005E0993" w:rsidRPr="0035388C" w:rsidRDefault="005E0993" w:rsidP="005E0993">
      <w:pPr>
        <w:pStyle w:val="ListParagraph"/>
        <w:numPr>
          <w:ilvl w:val="0"/>
          <w:numId w:val="29"/>
        </w:numPr>
        <w:ind w:left="0" w:firstLine="187"/>
        <w:jc w:val="both"/>
        <w:rPr>
          <w:sz w:val="21"/>
          <w:szCs w:val="21"/>
          <w:lang w:val="ro-RO"/>
        </w:rPr>
      </w:pPr>
      <w:r w:rsidRPr="0035388C">
        <w:rPr>
          <w:sz w:val="21"/>
          <w:szCs w:val="21"/>
          <w:lang w:val="ro-RO"/>
        </w:rPr>
        <w:t>Executarea contractului. Datele cu caracter personal constau in principal in: nume si prenume, cod numeric personal, date privitoare la sanatate (tipul expunerii , doze primite)</w:t>
      </w:r>
    </w:p>
    <w:p w14:paraId="06EDF21A" w14:textId="77777777" w:rsidR="005E0993" w:rsidRPr="0035388C" w:rsidRDefault="005E0993" w:rsidP="005E0993">
      <w:pPr>
        <w:pStyle w:val="ListParagraph"/>
        <w:numPr>
          <w:ilvl w:val="0"/>
          <w:numId w:val="29"/>
        </w:numPr>
        <w:spacing w:before="120"/>
        <w:ind w:left="0" w:firstLine="180"/>
        <w:jc w:val="both"/>
        <w:rPr>
          <w:sz w:val="21"/>
          <w:szCs w:val="21"/>
          <w:lang w:val="ro-RO"/>
        </w:rPr>
      </w:pPr>
      <w:r w:rsidRPr="0035388C">
        <w:rPr>
          <w:sz w:val="21"/>
          <w:szCs w:val="21"/>
          <w:lang w:val="ro-RO"/>
        </w:rPr>
        <w:t>Conformarea cu normele, reglementarile legale sau in vederea aplicarii legii si cooperarii cu autoritatile compentente (inclusiv dar fara a se limita la, autoritatile sanitare, CNCAN)</w:t>
      </w:r>
    </w:p>
    <w:p w14:paraId="716D76C8" w14:textId="77777777" w:rsidR="005E0993" w:rsidRPr="0035388C" w:rsidRDefault="005E0993" w:rsidP="005E0993">
      <w:pPr>
        <w:pStyle w:val="ListParagraph"/>
        <w:numPr>
          <w:ilvl w:val="0"/>
          <w:numId w:val="29"/>
        </w:numPr>
        <w:spacing w:before="120"/>
        <w:ind w:left="0" w:firstLine="180"/>
        <w:jc w:val="both"/>
        <w:rPr>
          <w:sz w:val="21"/>
          <w:szCs w:val="21"/>
          <w:lang w:val="ro-RO"/>
        </w:rPr>
      </w:pPr>
      <w:r w:rsidRPr="0035388C">
        <w:rPr>
          <w:sz w:val="21"/>
          <w:szCs w:val="21"/>
          <w:lang w:val="ro-RO"/>
        </w:rPr>
        <w:t xml:space="preserve">Prevenirea situatiilor care pun in pericol sanatatea </w:t>
      </w:r>
    </w:p>
    <w:p w14:paraId="0F72C9DD" w14:textId="77777777" w:rsidR="005E0993" w:rsidRPr="0035388C" w:rsidRDefault="005E0993" w:rsidP="005E0993">
      <w:pPr>
        <w:spacing w:before="120"/>
        <w:ind w:firstLine="187"/>
        <w:jc w:val="both"/>
        <w:rPr>
          <w:b/>
          <w:bCs/>
          <w:sz w:val="21"/>
          <w:szCs w:val="21"/>
          <w:lang w:val="ro-RO"/>
        </w:rPr>
      </w:pPr>
      <w:r w:rsidRPr="0035388C">
        <w:rPr>
          <w:b/>
          <w:bCs/>
          <w:sz w:val="21"/>
          <w:szCs w:val="21"/>
          <w:lang w:val="ro-RO"/>
        </w:rPr>
        <w:t>Perioada de pastrare</w:t>
      </w:r>
    </w:p>
    <w:p w14:paraId="41B6CE12" w14:textId="77777777" w:rsidR="005E0993" w:rsidRPr="0035388C" w:rsidRDefault="005E0993" w:rsidP="005E0993">
      <w:pPr>
        <w:ind w:firstLine="187"/>
        <w:jc w:val="both"/>
        <w:rPr>
          <w:sz w:val="21"/>
          <w:szCs w:val="21"/>
          <w:lang w:val="ro-RO"/>
        </w:rPr>
      </w:pPr>
      <w:r w:rsidRPr="0035388C">
        <w:rPr>
          <w:sz w:val="21"/>
          <w:szCs w:val="21"/>
          <w:lang w:val="ro-RO"/>
        </w:rPr>
        <w:t>Vom pastra confidentialitatea datelor personale, asa cum prevad dispozitiile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pentru perioada de timp necesara conformarii cu obligatiile legale specifice domeniului de activitate si pentru respectarea obligatiilor de arhivare impuse de legislatia aplicabila.</w:t>
      </w:r>
    </w:p>
    <w:p w14:paraId="1D0C5784" w14:textId="77777777" w:rsidR="005E0993" w:rsidRPr="0035388C" w:rsidRDefault="005E0993" w:rsidP="005E0993">
      <w:pPr>
        <w:spacing w:before="120"/>
        <w:ind w:firstLine="187"/>
        <w:jc w:val="both"/>
        <w:rPr>
          <w:b/>
          <w:bCs/>
          <w:sz w:val="21"/>
          <w:szCs w:val="21"/>
          <w:lang w:val="ro-RO"/>
        </w:rPr>
      </w:pPr>
      <w:r w:rsidRPr="0035388C">
        <w:rPr>
          <w:b/>
          <w:bCs/>
          <w:sz w:val="21"/>
          <w:szCs w:val="21"/>
          <w:lang w:val="ro-RO"/>
        </w:rPr>
        <w:t>Securitatea datelor</w:t>
      </w:r>
    </w:p>
    <w:p w14:paraId="7D8627A9" w14:textId="77777777" w:rsidR="005E0993" w:rsidRPr="0035388C" w:rsidRDefault="005E0993" w:rsidP="005E0993">
      <w:pPr>
        <w:ind w:firstLine="187"/>
        <w:jc w:val="both"/>
        <w:rPr>
          <w:sz w:val="21"/>
          <w:szCs w:val="21"/>
          <w:lang w:val="ro-RO"/>
        </w:rPr>
      </w:pPr>
      <w:r w:rsidRPr="0035388C">
        <w:rPr>
          <w:sz w:val="21"/>
          <w:szCs w:val="21"/>
          <w:lang w:val="ro-RO"/>
        </w:rPr>
        <w:t>DOZIMED SRL va depune toate eforturile pentru a proteja datele cu caracter personal aflate in posesie prin stabilirea unor masuri de securitate in vederea prevenirii accesarii, colectarii utilizarii, divulgarii, copierii modificarii neautorizate.</w:t>
      </w:r>
    </w:p>
    <w:p w14:paraId="1EAC6DE4" w14:textId="77777777" w:rsidR="005E0993" w:rsidRPr="0035388C" w:rsidRDefault="005E0993" w:rsidP="005E0993">
      <w:pPr>
        <w:spacing w:before="120"/>
        <w:ind w:firstLine="187"/>
        <w:jc w:val="both"/>
        <w:rPr>
          <w:b/>
          <w:bCs/>
          <w:sz w:val="21"/>
          <w:szCs w:val="21"/>
          <w:lang w:val="ro-RO"/>
        </w:rPr>
      </w:pPr>
      <w:r w:rsidRPr="0035388C">
        <w:rPr>
          <w:b/>
          <w:bCs/>
          <w:sz w:val="21"/>
          <w:szCs w:val="21"/>
          <w:lang w:val="ro-RO"/>
        </w:rPr>
        <w:t>Drepturi</w:t>
      </w:r>
    </w:p>
    <w:p w14:paraId="58008218" w14:textId="77777777" w:rsidR="005E0993" w:rsidRPr="0035388C" w:rsidRDefault="005E0993" w:rsidP="005E0993">
      <w:pPr>
        <w:ind w:firstLine="180"/>
        <w:jc w:val="both"/>
        <w:rPr>
          <w:sz w:val="21"/>
          <w:szCs w:val="21"/>
          <w:lang w:val="ro-RO"/>
        </w:rPr>
      </w:pPr>
      <w:r w:rsidRPr="0035388C">
        <w:rPr>
          <w:sz w:val="21"/>
          <w:szCs w:val="21"/>
          <w:lang w:val="ro-RO"/>
        </w:rPr>
        <w:t>Cu exceptia in care legislatia prevede altfel, in anumite conditii prevazute de Regulamentul (UE) 2016/679, aveti urmatoarele drepturi:</w:t>
      </w:r>
    </w:p>
    <w:p w14:paraId="268BAA63" w14:textId="77777777" w:rsidR="005E0993" w:rsidRPr="0035388C" w:rsidRDefault="005E0993" w:rsidP="005E0993">
      <w:pPr>
        <w:pStyle w:val="ListParagraph"/>
        <w:numPr>
          <w:ilvl w:val="0"/>
          <w:numId w:val="30"/>
        </w:numPr>
        <w:ind w:left="0" w:firstLine="187"/>
        <w:jc w:val="both"/>
        <w:rPr>
          <w:sz w:val="21"/>
          <w:szCs w:val="21"/>
          <w:lang w:val="ro-RO"/>
        </w:rPr>
      </w:pPr>
      <w:r w:rsidRPr="0035388C">
        <w:rPr>
          <w:sz w:val="21"/>
          <w:szCs w:val="21"/>
          <w:lang w:val="ro-RO"/>
        </w:rPr>
        <w:t>Dreptul de acces, respectiv dreptul de a obtine o confirmare din partea DOZIMED SRL ca sunt prelucrate datele dumneavoastra cu caracter personal;</w:t>
      </w:r>
    </w:p>
    <w:p w14:paraId="57145F5F" w14:textId="77777777" w:rsidR="005E0993" w:rsidRPr="0035388C" w:rsidRDefault="005E0993" w:rsidP="005E0993">
      <w:pPr>
        <w:pStyle w:val="ListParagraph"/>
        <w:numPr>
          <w:ilvl w:val="0"/>
          <w:numId w:val="30"/>
        </w:numPr>
        <w:ind w:left="0" w:firstLine="187"/>
        <w:contextualSpacing w:val="0"/>
        <w:jc w:val="both"/>
        <w:rPr>
          <w:sz w:val="21"/>
          <w:szCs w:val="21"/>
          <w:lang w:val="ro-RO"/>
        </w:rPr>
      </w:pPr>
      <w:r w:rsidRPr="0035388C">
        <w:rPr>
          <w:sz w:val="21"/>
          <w:szCs w:val="21"/>
          <w:lang w:val="ro-RO"/>
        </w:rPr>
        <w:t>Dreptul la rectificare, care se refera la corectarea, fara intarzieri nejustificate a datelor cu caracter personalinexacte si/sau la completarea datelor incomplete;</w:t>
      </w:r>
    </w:p>
    <w:p w14:paraId="439B9D52" w14:textId="77777777" w:rsidR="005E0993" w:rsidRPr="0035388C" w:rsidRDefault="005E0993" w:rsidP="005E0993">
      <w:pPr>
        <w:pStyle w:val="ListParagraph"/>
        <w:numPr>
          <w:ilvl w:val="0"/>
          <w:numId w:val="30"/>
        </w:numPr>
        <w:ind w:left="0" w:firstLine="187"/>
        <w:contextualSpacing w:val="0"/>
        <w:jc w:val="both"/>
        <w:rPr>
          <w:sz w:val="21"/>
          <w:szCs w:val="21"/>
          <w:lang w:val="ro-RO"/>
        </w:rPr>
      </w:pPr>
      <w:r w:rsidRPr="0035388C">
        <w:rPr>
          <w:sz w:val="21"/>
          <w:szCs w:val="21"/>
          <w:lang w:val="ro-RO"/>
        </w:rPr>
        <w:t>Dreptul la stergere/dreptul de a fi uitat, adica dreptul de a va sterge fara intarzieri nejustificate date cu caracter personal colectate, in cazul in care aceste date nu mai sunt necesare pentru indeplinirea scopurilor pentru care au fost colectate si nu exista alt temei juridic pentru prelucrare, datele au fost colectate ilegal sau datele trebuie sterse pentru respectarea unei obligatii legale;</w:t>
      </w:r>
    </w:p>
    <w:p w14:paraId="43EF3C83" w14:textId="77777777" w:rsidR="005E0993" w:rsidRPr="0035388C" w:rsidRDefault="005E0993" w:rsidP="005E0993">
      <w:pPr>
        <w:pStyle w:val="ListParagraph"/>
        <w:numPr>
          <w:ilvl w:val="0"/>
          <w:numId w:val="30"/>
        </w:numPr>
        <w:ind w:left="0" w:firstLine="187"/>
        <w:contextualSpacing w:val="0"/>
        <w:jc w:val="both"/>
        <w:rPr>
          <w:sz w:val="21"/>
          <w:szCs w:val="21"/>
          <w:lang w:val="ro-RO"/>
        </w:rPr>
      </w:pPr>
      <w:r w:rsidRPr="0035388C">
        <w:rPr>
          <w:sz w:val="21"/>
          <w:szCs w:val="21"/>
          <w:lang w:val="ro-RO"/>
        </w:rPr>
        <w:t>Dreptul de a va opune prelucrarii, cu exceptia unor motive legitime pentru a prelucra datele dumneavoastra, motive care prevaleaza asupra intereselor, drepturilor si libertatilor dumneavoastra sau pentru constatatarea, exercitarea sau apararea unui drept in instanta.</w:t>
      </w:r>
    </w:p>
    <w:p w14:paraId="4BF152BE" w14:textId="77777777" w:rsidR="005E0993" w:rsidRPr="0035388C" w:rsidRDefault="005E0993" w:rsidP="005E0993">
      <w:pPr>
        <w:ind w:firstLine="180"/>
        <w:jc w:val="both"/>
        <w:rPr>
          <w:sz w:val="21"/>
          <w:szCs w:val="21"/>
          <w:lang w:val="fr-FR"/>
        </w:rPr>
      </w:pPr>
    </w:p>
    <w:p w14:paraId="0400251C" w14:textId="7FB20142" w:rsidR="005E0993" w:rsidRPr="0035388C" w:rsidRDefault="005E0993" w:rsidP="005E0993">
      <w:pPr>
        <w:ind w:firstLine="180"/>
        <w:jc w:val="both"/>
        <w:rPr>
          <w:sz w:val="21"/>
          <w:szCs w:val="21"/>
          <w:lang w:val="ro-RO"/>
        </w:rPr>
      </w:pPr>
      <w:r w:rsidRPr="0035388C">
        <w:rPr>
          <w:sz w:val="21"/>
          <w:szCs w:val="21"/>
          <w:lang w:val="ro-RO"/>
        </w:rPr>
        <w:t xml:space="preserve">      FURNIZOR,</w:t>
      </w:r>
      <w:r w:rsidRPr="0035388C">
        <w:rPr>
          <w:sz w:val="21"/>
          <w:szCs w:val="21"/>
          <w:lang w:val="ro-RO"/>
        </w:rPr>
        <w:tab/>
        <w:t xml:space="preserve">                                                                 </w:t>
      </w:r>
      <w:r w:rsidR="00F11135" w:rsidRPr="0035388C">
        <w:rPr>
          <w:sz w:val="21"/>
          <w:szCs w:val="21"/>
          <w:lang w:val="ro-RO"/>
        </w:rPr>
        <w:t xml:space="preserve">                        </w:t>
      </w:r>
      <w:r w:rsidRPr="0035388C">
        <w:rPr>
          <w:sz w:val="21"/>
          <w:szCs w:val="21"/>
          <w:lang w:val="ro-RO"/>
        </w:rPr>
        <w:t xml:space="preserve">  BENEFICIAR</w:t>
      </w:r>
    </w:p>
    <w:p w14:paraId="5163EA92" w14:textId="28AA3C62" w:rsidR="00037875" w:rsidRPr="0035388C" w:rsidRDefault="00037875" w:rsidP="005E0993">
      <w:pPr>
        <w:spacing w:line="360" w:lineRule="auto"/>
        <w:rPr>
          <w:b/>
          <w:sz w:val="21"/>
          <w:szCs w:val="21"/>
        </w:rPr>
      </w:pPr>
    </w:p>
    <w:sectPr w:rsidR="00037875" w:rsidRPr="0035388C" w:rsidSect="00B070D9">
      <w:footerReference w:type="even" r:id="rId15"/>
      <w:footerReference w:type="default" r:id="rId16"/>
      <w:headerReference w:type="first" r:id="rId17"/>
      <w:footerReference w:type="first" r:id="rId18"/>
      <w:pgSz w:w="11907" w:h="16840" w:code="9"/>
      <w:pgMar w:top="812" w:right="567" w:bottom="568" w:left="1418" w:header="0" w:footer="54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9934" w14:textId="77777777" w:rsidR="00382DCC" w:rsidRDefault="00382DCC">
      <w:r>
        <w:separator/>
      </w:r>
    </w:p>
  </w:endnote>
  <w:endnote w:type="continuationSeparator" w:id="0">
    <w:p w14:paraId="7D035EF7" w14:textId="77777777" w:rsidR="00382DCC" w:rsidRDefault="0038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0D90" w14:textId="77777777" w:rsidR="00E429FF" w:rsidRDefault="000B664D">
    <w:pPr>
      <w:pStyle w:val="Footer"/>
      <w:framePr w:wrap="around" w:vAnchor="text" w:hAnchor="margin" w:xAlign="right" w:y="1"/>
      <w:rPr>
        <w:rStyle w:val="PageNumber"/>
      </w:rPr>
    </w:pPr>
    <w:r>
      <w:rPr>
        <w:rStyle w:val="PageNumber"/>
      </w:rPr>
      <w:fldChar w:fldCharType="begin"/>
    </w:r>
    <w:r w:rsidR="00E429FF">
      <w:rPr>
        <w:rStyle w:val="PageNumber"/>
      </w:rPr>
      <w:instrText xml:space="preserve">PAGE  </w:instrText>
    </w:r>
    <w:r>
      <w:rPr>
        <w:rStyle w:val="PageNumber"/>
      </w:rPr>
      <w:fldChar w:fldCharType="end"/>
    </w:r>
  </w:p>
  <w:p w14:paraId="64F74499" w14:textId="77777777" w:rsidR="00E429FF" w:rsidRDefault="00E429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A486" w14:textId="77777777" w:rsidR="00E429FF" w:rsidRDefault="000B664D">
    <w:pPr>
      <w:pStyle w:val="Footer"/>
      <w:framePr w:wrap="around" w:vAnchor="text" w:hAnchor="margin" w:xAlign="right" w:y="1"/>
      <w:rPr>
        <w:rStyle w:val="PageNumber"/>
      </w:rPr>
    </w:pPr>
    <w:r>
      <w:rPr>
        <w:rStyle w:val="PageNumber"/>
      </w:rPr>
      <w:fldChar w:fldCharType="begin"/>
    </w:r>
    <w:r w:rsidR="00E429FF">
      <w:rPr>
        <w:rStyle w:val="PageNumber"/>
      </w:rPr>
      <w:instrText xml:space="preserve">PAGE  </w:instrText>
    </w:r>
    <w:r>
      <w:rPr>
        <w:rStyle w:val="PageNumber"/>
      </w:rPr>
      <w:fldChar w:fldCharType="separate"/>
    </w:r>
    <w:r w:rsidR="00C71AAC">
      <w:rPr>
        <w:rStyle w:val="PageNumber"/>
        <w:noProof/>
      </w:rPr>
      <w:t>2</w:t>
    </w:r>
    <w:r>
      <w:rPr>
        <w:rStyle w:val="PageNumber"/>
      </w:rPr>
      <w:fldChar w:fldCharType="end"/>
    </w:r>
  </w:p>
  <w:p w14:paraId="0EE39734" w14:textId="77777777" w:rsidR="00E429FF" w:rsidRDefault="00E429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9220" w14:textId="29E8B333" w:rsidR="00E429FF" w:rsidRPr="00C8005A" w:rsidRDefault="00E429FF" w:rsidP="00401348">
    <w:pPr>
      <w:pStyle w:val="Header"/>
      <w:tabs>
        <w:tab w:val="clear" w:pos="8640"/>
        <w:tab w:val="right" w:pos="9781"/>
      </w:tabs>
      <w:rPr>
        <w:rFonts w:ascii="Arial" w:hAnsi="Arial" w:cs="Arial"/>
        <w:sz w:val="12"/>
        <w:szCs w:val="12"/>
      </w:rPr>
    </w:pPr>
    <w:r>
      <w:t xml:space="preserve">               </w:t>
    </w:r>
    <w:r w:rsidR="001D053E">
      <w:rPr>
        <w:rStyle w:val="ui-provider"/>
      </w:rPr>
      <w:t>F-01-P-ACC-7.1.</w:t>
    </w:r>
  </w:p>
  <w:p w14:paraId="437B9850" w14:textId="77777777" w:rsidR="00E429FF" w:rsidRDefault="00E42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DB03" w14:textId="77777777" w:rsidR="00382DCC" w:rsidRDefault="00382DCC">
      <w:r>
        <w:separator/>
      </w:r>
    </w:p>
  </w:footnote>
  <w:footnote w:type="continuationSeparator" w:id="0">
    <w:p w14:paraId="0E9372B6" w14:textId="77777777" w:rsidR="00382DCC" w:rsidRDefault="0038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621F" w14:textId="3475D864" w:rsidR="00E429FF" w:rsidRPr="00C8005A" w:rsidRDefault="00E429FF" w:rsidP="00C8005A">
    <w:pPr>
      <w:pStyle w:val="Header"/>
      <w:tabs>
        <w:tab w:val="clear" w:pos="8640"/>
        <w:tab w:val="right" w:pos="9781"/>
      </w:tabs>
      <w:rPr>
        <w:rFonts w:ascii="Arial" w:hAnsi="Arial" w:cs="Arial"/>
        <w:sz w:val="12"/>
        <w:szCs w:val="12"/>
      </w:rPr>
    </w:pPr>
    <w:r>
      <w:tab/>
    </w:r>
    <w:r>
      <w:tab/>
      <w:t xml:space="preserve">              </w:t>
    </w:r>
    <w:r w:rsidR="001D053E">
      <w:rPr>
        <w:rStyle w:val="ui-provider"/>
      </w:rPr>
      <w:t>F-01-P-ACC-7.1.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99"/>
    <w:multiLevelType w:val="hybridMultilevel"/>
    <w:tmpl w:val="4D1EDF68"/>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4793BE3"/>
    <w:multiLevelType w:val="multilevel"/>
    <w:tmpl w:val="1400AB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6FE7743"/>
    <w:multiLevelType w:val="hybridMultilevel"/>
    <w:tmpl w:val="2EC253CA"/>
    <w:lvl w:ilvl="0" w:tplc="F1002D92">
      <w:start w:val="1"/>
      <w:numFmt w:val="bullet"/>
      <w:lvlText w:val="-"/>
      <w:lvlJc w:val="left"/>
      <w:pPr>
        <w:tabs>
          <w:tab w:val="num" w:pos="927"/>
        </w:tabs>
        <w:ind w:left="851"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54383"/>
    <w:multiLevelType w:val="hybridMultilevel"/>
    <w:tmpl w:val="5F3CE7EE"/>
    <w:lvl w:ilvl="0" w:tplc="E6E69C9A">
      <w:start w:val="1"/>
      <w:numFmt w:val="upperLetter"/>
      <w:lvlText w:val="%1."/>
      <w:lvlJc w:val="left"/>
      <w:pPr>
        <w:ind w:left="720" w:hanging="360"/>
      </w:pPr>
    </w:lvl>
    <w:lvl w:ilvl="1" w:tplc="2B78E698" w:tentative="1">
      <w:start w:val="1"/>
      <w:numFmt w:val="lowerLetter"/>
      <w:lvlText w:val="%2."/>
      <w:lvlJc w:val="left"/>
      <w:pPr>
        <w:ind w:left="1440" w:hanging="360"/>
      </w:pPr>
    </w:lvl>
    <w:lvl w:ilvl="2" w:tplc="D91E1202" w:tentative="1">
      <w:start w:val="1"/>
      <w:numFmt w:val="lowerRoman"/>
      <w:lvlText w:val="%3."/>
      <w:lvlJc w:val="right"/>
      <w:pPr>
        <w:ind w:left="2160" w:hanging="180"/>
      </w:pPr>
    </w:lvl>
    <w:lvl w:ilvl="3" w:tplc="13E8E928" w:tentative="1">
      <w:start w:val="1"/>
      <w:numFmt w:val="decimal"/>
      <w:lvlText w:val="%4."/>
      <w:lvlJc w:val="left"/>
      <w:pPr>
        <w:ind w:left="2880" w:hanging="360"/>
      </w:pPr>
    </w:lvl>
    <w:lvl w:ilvl="4" w:tplc="5AFCF57E" w:tentative="1">
      <w:start w:val="1"/>
      <w:numFmt w:val="lowerLetter"/>
      <w:lvlText w:val="%5."/>
      <w:lvlJc w:val="left"/>
      <w:pPr>
        <w:ind w:left="3600" w:hanging="360"/>
      </w:pPr>
    </w:lvl>
    <w:lvl w:ilvl="5" w:tplc="8414906E" w:tentative="1">
      <w:start w:val="1"/>
      <w:numFmt w:val="lowerRoman"/>
      <w:lvlText w:val="%6."/>
      <w:lvlJc w:val="right"/>
      <w:pPr>
        <w:ind w:left="4320" w:hanging="180"/>
      </w:pPr>
    </w:lvl>
    <w:lvl w:ilvl="6" w:tplc="5382FAE0" w:tentative="1">
      <w:start w:val="1"/>
      <w:numFmt w:val="decimal"/>
      <w:lvlText w:val="%7."/>
      <w:lvlJc w:val="left"/>
      <w:pPr>
        <w:ind w:left="5040" w:hanging="360"/>
      </w:pPr>
    </w:lvl>
    <w:lvl w:ilvl="7" w:tplc="2FCC0B8A" w:tentative="1">
      <w:start w:val="1"/>
      <w:numFmt w:val="lowerLetter"/>
      <w:lvlText w:val="%8."/>
      <w:lvlJc w:val="left"/>
      <w:pPr>
        <w:ind w:left="5760" w:hanging="360"/>
      </w:pPr>
    </w:lvl>
    <w:lvl w:ilvl="8" w:tplc="31DAC82A" w:tentative="1">
      <w:start w:val="1"/>
      <w:numFmt w:val="lowerRoman"/>
      <w:lvlText w:val="%9."/>
      <w:lvlJc w:val="right"/>
      <w:pPr>
        <w:ind w:left="6480" w:hanging="180"/>
      </w:pPr>
    </w:lvl>
  </w:abstractNum>
  <w:abstractNum w:abstractNumId="4" w15:restartNumberingAfterBreak="0">
    <w:nsid w:val="0A6B6A99"/>
    <w:multiLevelType w:val="hybridMultilevel"/>
    <w:tmpl w:val="6BF03998"/>
    <w:lvl w:ilvl="0" w:tplc="091CE578">
      <w:start w:val="1"/>
      <w:numFmt w:val="lowerLetter"/>
      <w:lvlText w:val="%1."/>
      <w:lvlJc w:val="left"/>
      <w:pPr>
        <w:ind w:left="720" w:hanging="360"/>
      </w:pPr>
    </w:lvl>
    <w:lvl w:ilvl="1" w:tplc="D1FE81FE">
      <w:start w:val="1"/>
      <w:numFmt w:val="lowerLetter"/>
      <w:lvlText w:val="%2."/>
      <w:lvlJc w:val="left"/>
      <w:pPr>
        <w:ind w:left="1440" w:hanging="360"/>
      </w:pPr>
    </w:lvl>
    <w:lvl w:ilvl="2" w:tplc="6B88B3C8">
      <w:start w:val="6"/>
      <w:numFmt w:val="bullet"/>
      <w:lvlText w:val="-"/>
      <w:lvlJc w:val="left"/>
      <w:pPr>
        <w:ind w:left="2685" w:hanging="705"/>
      </w:pPr>
      <w:rPr>
        <w:rFonts w:ascii="Arial" w:eastAsiaTheme="minorHAnsi" w:hAnsi="Arial" w:cs="Arial" w:hint="default"/>
      </w:rPr>
    </w:lvl>
    <w:lvl w:ilvl="3" w:tplc="87960B70" w:tentative="1">
      <w:start w:val="1"/>
      <w:numFmt w:val="decimal"/>
      <w:lvlText w:val="%4."/>
      <w:lvlJc w:val="left"/>
      <w:pPr>
        <w:ind w:left="2880" w:hanging="360"/>
      </w:pPr>
    </w:lvl>
    <w:lvl w:ilvl="4" w:tplc="2D1AB7C6" w:tentative="1">
      <w:start w:val="1"/>
      <w:numFmt w:val="lowerLetter"/>
      <w:lvlText w:val="%5."/>
      <w:lvlJc w:val="left"/>
      <w:pPr>
        <w:ind w:left="3600" w:hanging="360"/>
      </w:pPr>
    </w:lvl>
    <w:lvl w:ilvl="5" w:tplc="B1407C70" w:tentative="1">
      <w:start w:val="1"/>
      <w:numFmt w:val="lowerRoman"/>
      <w:lvlText w:val="%6."/>
      <w:lvlJc w:val="right"/>
      <w:pPr>
        <w:ind w:left="4320" w:hanging="180"/>
      </w:pPr>
    </w:lvl>
    <w:lvl w:ilvl="6" w:tplc="352058EA" w:tentative="1">
      <w:start w:val="1"/>
      <w:numFmt w:val="decimal"/>
      <w:lvlText w:val="%7."/>
      <w:lvlJc w:val="left"/>
      <w:pPr>
        <w:ind w:left="5040" w:hanging="360"/>
      </w:pPr>
    </w:lvl>
    <w:lvl w:ilvl="7" w:tplc="9132BC84" w:tentative="1">
      <w:start w:val="1"/>
      <w:numFmt w:val="lowerLetter"/>
      <w:lvlText w:val="%8."/>
      <w:lvlJc w:val="left"/>
      <w:pPr>
        <w:ind w:left="5760" w:hanging="360"/>
      </w:pPr>
    </w:lvl>
    <w:lvl w:ilvl="8" w:tplc="B5A0697C" w:tentative="1">
      <w:start w:val="1"/>
      <w:numFmt w:val="lowerRoman"/>
      <w:lvlText w:val="%9."/>
      <w:lvlJc w:val="right"/>
      <w:pPr>
        <w:ind w:left="6480" w:hanging="180"/>
      </w:pPr>
    </w:lvl>
  </w:abstractNum>
  <w:abstractNum w:abstractNumId="5" w15:restartNumberingAfterBreak="0">
    <w:nsid w:val="0B6306AF"/>
    <w:multiLevelType w:val="hybridMultilevel"/>
    <w:tmpl w:val="7AE2BCF6"/>
    <w:lvl w:ilvl="0" w:tplc="FFFFFFFF">
      <w:start w:val="8"/>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37C11"/>
    <w:multiLevelType w:val="singleLevel"/>
    <w:tmpl w:val="13CCFE02"/>
    <w:lvl w:ilvl="0">
      <w:start w:val="1"/>
      <w:numFmt w:val="decimal"/>
      <w:lvlText w:val="6.2.%1."/>
      <w:lvlJc w:val="left"/>
      <w:pPr>
        <w:tabs>
          <w:tab w:val="num" w:pos="4590"/>
        </w:tabs>
        <w:ind w:left="4230" w:hanging="360"/>
      </w:pPr>
    </w:lvl>
  </w:abstractNum>
  <w:abstractNum w:abstractNumId="7" w15:restartNumberingAfterBreak="0">
    <w:nsid w:val="0FA43253"/>
    <w:multiLevelType w:val="hybridMultilevel"/>
    <w:tmpl w:val="891EAB5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7F439E"/>
    <w:multiLevelType w:val="hybridMultilevel"/>
    <w:tmpl w:val="A14C919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55995"/>
    <w:multiLevelType w:val="multilevel"/>
    <w:tmpl w:val="BFC69C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DF730E0"/>
    <w:multiLevelType w:val="hybridMultilevel"/>
    <w:tmpl w:val="889C6488"/>
    <w:lvl w:ilvl="0" w:tplc="C3D8B65C">
      <w:start w:val="1"/>
      <w:numFmt w:val="lowerLetter"/>
      <w:lvlText w:val="%1."/>
      <w:lvlJc w:val="left"/>
      <w:pPr>
        <w:ind w:left="773" w:hanging="360"/>
      </w:pPr>
    </w:lvl>
    <w:lvl w:ilvl="1" w:tplc="8A10082E" w:tentative="1">
      <w:start w:val="1"/>
      <w:numFmt w:val="lowerLetter"/>
      <w:lvlText w:val="%2."/>
      <w:lvlJc w:val="left"/>
      <w:pPr>
        <w:ind w:left="1493" w:hanging="360"/>
      </w:pPr>
    </w:lvl>
    <w:lvl w:ilvl="2" w:tplc="07BE6F18" w:tentative="1">
      <w:start w:val="1"/>
      <w:numFmt w:val="lowerRoman"/>
      <w:lvlText w:val="%3."/>
      <w:lvlJc w:val="right"/>
      <w:pPr>
        <w:ind w:left="2213" w:hanging="180"/>
      </w:pPr>
    </w:lvl>
    <w:lvl w:ilvl="3" w:tplc="43D24694" w:tentative="1">
      <w:start w:val="1"/>
      <w:numFmt w:val="decimal"/>
      <w:lvlText w:val="%4."/>
      <w:lvlJc w:val="left"/>
      <w:pPr>
        <w:ind w:left="2933" w:hanging="360"/>
      </w:pPr>
    </w:lvl>
    <w:lvl w:ilvl="4" w:tplc="F7700B52" w:tentative="1">
      <w:start w:val="1"/>
      <w:numFmt w:val="lowerLetter"/>
      <w:lvlText w:val="%5."/>
      <w:lvlJc w:val="left"/>
      <w:pPr>
        <w:ind w:left="3653" w:hanging="360"/>
      </w:pPr>
    </w:lvl>
    <w:lvl w:ilvl="5" w:tplc="85F8E82C" w:tentative="1">
      <w:start w:val="1"/>
      <w:numFmt w:val="lowerRoman"/>
      <w:lvlText w:val="%6."/>
      <w:lvlJc w:val="right"/>
      <w:pPr>
        <w:ind w:left="4373" w:hanging="180"/>
      </w:pPr>
    </w:lvl>
    <w:lvl w:ilvl="6" w:tplc="A5DED904" w:tentative="1">
      <w:start w:val="1"/>
      <w:numFmt w:val="decimal"/>
      <w:lvlText w:val="%7."/>
      <w:lvlJc w:val="left"/>
      <w:pPr>
        <w:ind w:left="5093" w:hanging="360"/>
      </w:pPr>
    </w:lvl>
    <w:lvl w:ilvl="7" w:tplc="EC74D890" w:tentative="1">
      <w:start w:val="1"/>
      <w:numFmt w:val="lowerLetter"/>
      <w:lvlText w:val="%8."/>
      <w:lvlJc w:val="left"/>
      <w:pPr>
        <w:ind w:left="5813" w:hanging="360"/>
      </w:pPr>
    </w:lvl>
    <w:lvl w:ilvl="8" w:tplc="AFE0A4BC" w:tentative="1">
      <w:start w:val="1"/>
      <w:numFmt w:val="lowerRoman"/>
      <w:lvlText w:val="%9."/>
      <w:lvlJc w:val="right"/>
      <w:pPr>
        <w:ind w:left="6533" w:hanging="180"/>
      </w:pPr>
    </w:lvl>
  </w:abstractNum>
  <w:abstractNum w:abstractNumId="11" w15:restartNumberingAfterBreak="0">
    <w:nsid w:val="1FC800F8"/>
    <w:multiLevelType w:val="hybridMultilevel"/>
    <w:tmpl w:val="B472F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61D9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0044662"/>
    <w:multiLevelType w:val="hybridMultilevel"/>
    <w:tmpl w:val="70D4EA74"/>
    <w:lvl w:ilvl="0" w:tplc="71A087C8">
      <w:numFmt w:val="bullet"/>
      <w:lvlText w:val="-"/>
      <w:lvlJc w:val="left"/>
      <w:pPr>
        <w:ind w:left="1080" w:hanging="360"/>
      </w:pPr>
      <w:rPr>
        <w:rFonts w:ascii="Verdana" w:eastAsia="Times New Roman" w:hAnsi="Verdana"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CF249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D213BD"/>
    <w:multiLevelType w:val="hybridMultilevel"/>
    <w:tmpl w:val="EC58833C"/>
    <w:lvl w:ilvl="0" w:tplc="F48A199A">
      <w:start w:val="1"/>
      <w:numFmt w:val="lowerLetter"/>
      <w:lvlText w:val="%1."/>
      <w:lvlJc w:val="left"/>
      <w:pPr>
        <w:ind w:left="720" w:hanging="360"/>
      </w:pPr>
    </w:lvl>
    <w:lvl w:ilvl="1" w:tplc="728277D4" w:tentative="1">
      <w:start w:val="1"/>
      <w:numFmt w:val="lowerLetter"/>
      <w:lvlText w:val="%2."/>
      <w:lvlJc w:val="left"/>
      <w:pPr>
        <w:ind w:left="1440" w:hanging="360"/>
      </w:pPr>
    </w:lvl>
    <w:lvl w:ilvl="2" w:tplc="626E956E" w:tentative="1">
      <w:start w:val="1"/>
      <w:numFmt w:val="lowerRoman"/>
      <w:lvlText w:val="%3."/>
      <w:lvlJc w:val="right"/>
      <w:pPr>
        <w:ind w:left="2160" w:hanging="180"/>
      </w:pPr>
    </w:lvl>
    <w:lvl w:ilvl="3" w:tplc="3BEE6718" w:tentative="1">
      <w:start w:val="1"/>
      <w:numFmt w:val="decimal"/>
      <w:lvlText w:val="%4."/>
      <w:lvlJc w:val="left"/>
      <w:pPr>
        <w:ind w:left="2880" w:hanging="360"/>
      </w:pPr>
    </w:lvl>
    <w:lvl w:ilvl="4" w:tplc="8A3EDAAE" w:tentative="1">
      <w:start w:val="1"/>
      <w:numFmt w:val="lowerLetter"/>
      <w:lvlText w:val="%5."/>
      <w:lvlJc w:val="left"/>
      <w:pPr>
        <w:ind w:left="3600" w:hanging="360"/>
      </w:pPr>
    </w:lvl>
    <w:lvl w:ilvl="5" w:tplc="FE30FC58" w:tentative="1">
      <w:start w:val="1"/>
      <w:numFmt w:val="lowerRoman"/>
      <w:lvlText w:val="%6."/>
      <w:lvlJc w:val="right"/>
      <w:pPr>
        <w:ind w:left="4320" w:hanging="180"/>
      </w:pPr>
    </w:lvl>
    <w:lvl w:ilvl="6" w:tplc="6298E182" w:tentative="1">
      <w:start w:val="1"/>
      <w:numFmt w:val="decimal"/>
      <w:lvlText w:val="%7."/>
      <w:lvlJc w:val="left"/>
      <w:pPr>
        <w:ind w:left="5040" w:hanging="360"/>
      </w:pPr>
    </w:lvl>
    <w:lvl w:ilvl="7" w:tplc="B5F4D09E" w:tentative="1">
      <w:start w:val="1"/>
      <w:numFmt w:val="lowerLetter"/>
      <w:lvlText w:val="%8."/>
      <w:lvlJc w:val="left"/>
      <w:pPr>
        <w:ind w:left="5760" w:hanging="360"/>
      </w:pPr>
    </w:lvl>
    <w:lvl w:ilvl="8" w:tplc="F3EAE58A" w:tentative="1">
      <w:start w:val="1"/>
      <w:numFmt w:val="lowerRoman"/>
      <w:lvlText w:val="%9."/>
      <w:lvlJc w:val="right"/>
      <w:pPr>
        <w:ind w:left="6480" w:hanging="180"/>
      </w:pPr>
    </w:lvl>
  </w:abstractNum>
  <w:abstractNum w:abstractNumId="17" w15:restartNumberingAfterBreak="0">
    <w:nsid w:val="43A95DF3"/>
    <w:multiLevelType w:val="hybridMultilevel"/>
    <w:tmpl w:val="041E73BE"/>
    <w:lvl w:ilvl="0" w:tplc="DFA2C450">
      <w:start w:val="5"/>
      <w:numFmt w:val="bullet"/>
      <w:lvlText w:val="-"/>
      <w:lvlJc w:val="left"/>
      <w:pPr>
        <w:ind w:left="1068" w:hanging="360"/>
      </w:pPr>
      <w:rPr>
        <w:rFonts w:ascii="Arial" w:eastAsiaTheme="minorHAnsi" w:hAnsi="Arial" w:cs="Arial" w:hint="default"/>
      </w:rPr>
    </w:lvl>
    <w:lvl w:ilvl="1" w:tplc="A516AD7A" w:tentative="1">
      <w:start w:val="1"/>
      <w:numFmt w:val="bullet"/>
      <w:lvlText w:val="o"/>
      <w:lvlJc w:val="left"/>
      <w:pPr>
        <w:ind w:left="1788" w:hanging="360"/>
      </w:pPr>
      <w:rPr>
        <w:rFonts w:ascii="Courier New" w:hAnsi="Courier New" w:cs="Courier New" w:hint="default"/>
      </w:rPr>
    </w:lvl>
    <w:lvl w:ilvl="2" w:tplc="CF22027A" w:tentative="1">
      <w:start w:val="1"/>
      <w:numFmt w:val="bullet"/>
      <w:lvlText w:val=""/>
      <w:lvlJc w:val="left"/>
      <w:pPr>
        <w:ind w:left="2508" w:hanging="360"/>
      </w:pPr>
      <w:rPr>
        <w:rFonts w:ascii="Wingdings" w:hAnsi="Wingdings" w:hint="default"/>
      </w:rPr>
    </w:lvl>
    <w:lvl w:ilvl="3" w:tplc="6166F5F2" w:tentative="1">
      <w:start w:val="1"/>
      <w:numFmt w:val="bullet"/>
      <w:lvlText w:val=""/>
      <w:lvlJc w:val="left"/>
      <w:pPr>
        <w:ind w:left="3228" w:hanging="360"/>
      </w:pPr>
      <w:rPr>
        <w:rFonts w:ascii="Symbol" w:hAnsi="Symbol" w:hint="default"/>
      </w:rPr>
    </w:lvl>
    <w:lvl w:ilvl="4" w:tplc="EB943ACA" w:tentative="1">
      <w:start w:val="1"/>
      <w:numFmt w:val="bullet"/>
      <w:lvlText w:val="o"/>
      <w:lvlJc w:val="left"/>
      <w:pPr>
        <w:ind w:left="3948" w:hanging="360"/>
      </w:pPr>
      <w:rPr>
        <w:rFonts w:ascii="Courier New" w:hAnsi="Courier New" w:cs="Courier New" w:hint="default"/>
      </w:rPr>
    </w:lvl>
    <w:lvl w:ilvl="5" w:tplc="CDBC1FA6" w:tentative="1">
      <w:start w:val="1"/>
      <w:numFmt w:val="bullet"/>
      <w:lvlText w:val=""/>
      <w:lvlJc w:val="left"/>
      <w:pPr>
        <w:ind w:left="4668" w:hanging="360"/>
      </w:pPr>
      <w:rPr>
        <w:rFonts w:ascii="Wingdings" w:hAnsi="Wingdings" w:hint="default"/>
      </w:rPr>
    </w:lvl>
    <w:lvl w:ilvl="6" w:tplc="92541C9A" w:tentative="1">
      <w:start w:val="1"/>
      <w:numFmt w:val="bullet"/>
      <w:lvlText w:val=""/>
      <w:lvlJc w:val="left"/>
      <w:pPr>
        <w:ind w:left="5388" w:hanging="360"/>
      </w:pPr>
      <w:rPr>
        <w:rFonts w:ascii="Symbol" w:hAnsi="Symbol" w:hint="default"/>
      </w:rPr>
    </w:lvl>
    <w:lvl w:ilvl="7" w:tplc="978A0D5C" w:tentative="1">
      <w:start w:val="1"/>
      <w:numFmt w:val="bullet"/>
      <w:lvlText w:val="o"/>
      <w:lvlJc w:val="left"/>
      <w:pPr>
        <w:ind w:left="6108" w:hanging="360"/>
      </w:pPr>
      <w:rPr>
        <w:rFonts w:ascii="Courier New" w:hAnsi="Courier New" w:cs="Courier New" w:hint="default"/>
      </w:rPr>
    </w:lvl>
    <w:lvl w:ilvl="8" w:tplc="CCBAAAE4" w:tentative="1">
      <w:start w:val="1"/>
      <w:numFmt w:val="bullet"/>
      <w:lvlText w:val=""/>
      <w:lvlJc w:val="left"/>
      <w:pPr>
        <w:ind w:left="6828" w:hanging="360"/>
      </w:pPr>
      <w:rPr>
        <w:rFonts w:ascii="Wingdings" w:hAnsi="Wingdings" w:hint="default"/>
      </w:rPr>
    </w:lvl>
  </w:abstractNum>
  <w:abstractNum w:abstractNumId="18" w15:restartNumberingAfterBreak="0">
    <w:nsid w:val="542B37D6"/>
    <w:multiLevelType w:val="hybridMultilevel"/>
    <w:tmpl w:val="A9383A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E45D50"/>
    <w:multiLevelType w:val="hybridMultilevel"/>
    <w:tmpl w:val="2FD4535A"/>
    <w:lvl w:ilvl="0" w:tplc="A13E2E76">
      <w:start w:val="1"/>
      <w:numFmt w:val="lowerLetter"/>
      <w:lvlText w:val="%1."/>
      <w:lvlJc w:val="left"/>
      <w:pPr>
        <w:ind w:left="773" w:hanging="360"/>
      </w:pPr>
    </w:lvl>
    <w:lvl w:ilvl="1" w:tplc="A9F0DB80" w:tentative="1">
      <w:start w:val="1"/>
      <w:numFmt w:val="lowerLetter"/>
      <w:lvlText w:val="%2."/>
      <w:lvlJc w:val="left"/>
      <w:pPr>
        <w:ind w:left="1493" w:hanging="360"/>
      </w:pPr>
    </w:lvl>
    <w:lvl w:ilvl="2" w:tplc="3D2ABFE8" w:tentative="1">
      <w:start w:val="1"/>
      <w:numFmt w:val="lowerRoman"/>
      <w:lvlText w:val="%3."/>
      <w:lvlJc w:val="right"/>
      <w:pPr>
        <w:ind w:left="2213" w:hanging="180"/>
      </w:pPr>
    </w:lvl>
    <w:lvl w:ilvl="3" w:tplc="A2ECBACE" w:tentative="1">
      <w:start w:val="1"/>
      <w:numFmt w:val="decimal"/>
      <w:lvlText w:val="%4."/>
      <w:lvlJc w:val="left"/>
      <w:pPr>
        <w:ind w:left="2933" w:hanging="360"/>
      </w:pPr>
    </w:lvl>
    <w:lvl w:ilvl="4" w:tplc="273689B4" w:tentative="1">
      <w:start w:val="1"/>
      <w:numFmt w:val="lowerLetter"/>
      <w:lvlText w:val="%5."/>
      <w:lvlJc w:val="left"/>
      <w:pPr>
        <w:ind w:left="3653" w:hanging="360"/>
      </w:pPr>
    </w:lvl>
    <w:lvl w:ilvl="5" w:tplc="2D28C908" w:tentative="1">
      <w:start w:val="1"/>
      <w:numFmt w:val="lowerRoman"/>
      <w:lvlText w:val="%6."/>
      <w:lvlJc w:val="right"/>
      <w:pPr>
        <w:ind w:left="4373" w:hanging="180"/>
      </w:pPr>
    </w:lvl>
    <w:lvl w:ilvl="6" w:tplc="BB4C05E4" w:tentative="1">
      <w:start w:val="1"/>
      <w:numFmt w:val="decimal"/>
      <w:lvlText w:val="%7."/>
      <w:lvlJc w:val="left"/>
      <w:pPr>
        <w:ind w:left="5093" w:hanging="360"/>
      </w:pPr>
    </w:lvl>
    <w:lvl w:ilvl="7" w:tplc="63CE61B2" w:tentative="1">
      <w:start w:val="1"/>
      <w:numFmt w:val="lowerLetter"/>
      <w:lvlText w:val="%8."/>
      <w:lvlJc w:val="left"/>
      <w:pPr>
        <w:ind w:left="5813" w:hanging="360"/>
      </w:pPr>
    </w:lvl>
    <w:lvl w:ilvl="8" w:tplc="5D7CE5BE" w:tentative="1">
      <w:start w:val="1"/>
      <w:numFmt w:val="lowerRoman"/>
      <w:lvlText w:val="%9."/>
      <w:lvlJc w:val="right"/>
      <w:pPr>
        <w:ind w:left="6533" w:hanging="180"/>
      </w:pPr>
    </w:lvl>
  </w:abstractNum>
  <w:abstractNum w:abstractNumId="20" w15:restartNumberingAfterBreak="0">
    <w:nsid w:val="632709A0"/>
    <w:multiLevelType w:val="hybridMultilevel"/>
    <w:tmpl w:val="F274F282"/>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53851E2"/>
    <w:multiLevelType w:val="hybridMultilevel"/>
    <w:tmpl w:val="1F8C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679F8"/>
    <w:multiLevelType w:val="hybridMultilevel"/>
    <w:tmpl w:val="EF14665E"/>
    <w:lvl w:ilvl="0" w:tplc="7738205E">
      <w:start w:val="1"/>
      <w:numFmt w:val="lowerLetter"/>
      <w:lvlText w:val="%1."/>
      <w:lvlJc w:val="left"/>
      <w:pPr>
        <w:ind w:left="720" w:hanging="360"/>
      </w:pPr>
    </w:lvl>
    <w:lvl w:ilvl="1" w:tplc="13C23D50" w:tentative="1">
      <w:start w:val="1"/>
      <w:numFmt w:val="lowerLetter"/>
      <w:lvlText w:val="%2."/>
      <w:lvlJc w:val="left"/>
      <w:pPr>
        <w:ind w:left="1440" w:hanging="360"/>
      </w:pPr>
    </w:lvl>
    <w:lvl w:ilvl="2" w:tplc="74C08082" w:tentative="1">
      <w:start w:val="1"/>
      <w:numFmt w:val="lowerRoman"/>
      <w:lvlText w:val="%3."/>
      <w:lvlJc w:val="right"/>
      <w:pPr>
        <w:ind w:left="2160" w:hanging="180"/>
      </w:pPr>
    </w:lvl>
    <w:lvl w:ilvl="3" w:tplc="7302B304" w:tentative="1">
      <w:start w:val="1"/>
      <w:numFmt w:val="decimal"/>
      <w:lvlText w:val="%4."/>
      <w:lvlJc w:val="left"/>
      <w:pPr>
        <w:ind w:left="2880" w:hanging="360"/>
      </w:pPr>
    </w:lvl>
    <w:lvl w:ilvl="4" w:tplc="575A93F4" w:tentative="1">
      <w:start w:val="1"/>
      <w:numFmt w:val="lowerLetter"/>
      <w:lvlText w:val="%5."/>
      <w:lvlJc w:val="left"/>
      <w:pPr>
        <w:ind w:left="3600" w:hanging="360"/>
      </w:pPr>
    </w:lvl>
    <w:lvl w:ilvl="5" w:tplc="72D867B2" w:tentative="1">
      <w:start w:val="1"/>
      <w:numFmt w:val="lowerRoman"/>
      <w:lvlText w:val="%6."/>
      <w:lvlJc w:val="right"/>
      <w:pPr>
        <w:ind w:left="4320" w:hanging="180"/>
      </w:pPr>
    </w:lvl>
    <w:lvl w:ilvl="6" w:tplc="A964E8A4" w:tentative="1">
      <w:start w:val="1"/>
      <w:numFmt w:val="decimal"/>
      <w:lvlText w:val="%7."/>
      <w:lvlJc w:val="left"/>
      <w:pPr>
        <w:ind w:left="5040" w:hanging="360"/>
      </w:pPr>
    </w:lvl>
    <w:lvl w:ilvl="7" w:tplc="7FFC4F4A" w:tentative="1">
      <w:start w:val="1"/>
      <w:numFmt w:val="lowerLetter"/>
      <w:lvlText w:val="%8."/>
      <w:lvlJc w:val="left"/>
      <w:pPr>
        <w:ind w:left="5760" w:hanging="360"/>
      </w:pPr>
    </w:lvl>
    <w:lvl w:ilvl="8" w:tplc="4E4AEBD6" w:tentative="1">
      <w:start w:val="1"/>
      <w:numFmt w:val="lowerRoman"/>
      <w:lvlText w:val="%9."/>
      <w:lvlJc w:val="right"/>
      <w:pPr>
        <w:ind w:left="6480" w:hanging="180"/>
      </w:pPr>
    </w:lvl>
  </w:abstractNum>
  <w:abstractNum w:abstractNumId="23" w15:restartNumberingAfterBreak="0">
    <w:nsid w:val="66656A90"/>
    <w:multiLevelType w:val="multilevel"/>
    <w:tmpl w:val="64383E5C"/>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78B110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E9525FD"/>
    <w:multiLevelType w:val="hybridMultilevel"/>
    <w:tmpl w:val="CCB85540"/>
    <w:lvl w:ilvl="0" w:tplc="43B61FB6">
      <w:start w:val="5"/>
      <w:numFmt w:val="bullet"/>
      <w:lvlText w:val="-"/>
      <w:lvlJc w:val="left"/>
      <w:pPr>
        <w:ind w:left="1069" w:hanging="360"/>
      </w:pPr>
      <w:rPr>
        <w:rFonts w:ascii="Arial" w:eastAsiaTheme="minorHAnsi" w:hAnsi="Arial" w:cs="Arial" w:hint="default"/>
      </w:rPr>
    </w:lvl>
    <w:lvl w:ilvl="1" w:tplc="08160003" w:tentative="1">
      <w:start w:val="1"/>
      <w:numFmt w:val="bullet"/>
      <w:lvlText w:val="o"/>
      <w:lvlJc w:val="left"/>
      <w:pPr>
        <w:ind w:left="1789" w:hanging="360"/>
      </w:pPr>
      <w:rPr>
        <w:rFonts w:ascii="Courier New" w:hAnsi="Courier New" w:cs="Courier New" w:hint="default"/>
      </w:rPr>
    </w:lvl>
    <w:lvl w:ilvl="2" w:tplc="08160005" w:tentative="1">
      <w:start w:val="1"/>
      <w:numFmt w:val="bullet"/>
      <w:lvlText w:val=""/>
      <w:lvlJc w:val="left"/>
      <w:pPr>
        <w:ind w:left="2509" w:hanging="360"/>
      </w:pPr>
      <w:rPr>
        <w:rFonts w:ascii="Wingdings" w:hAnsi="Wingdings" w:hint="default"/>
      </w:rPr>
    </w:lvl>
    <w:lvl w:ilvl="3" w:tplc="08160001" w:tentative="1">
      <w:start w:val="1"/>
      <w:numFmt w:val="bullet"/>
      <w:lvlText w:val=""/>
      <w:lvlJc w:val="left"/>
      <w:pPr>
        <w:ind w:left="3229" w:hanging="360"/>
      </w:pPr>
      <w:rPr>
        <w:rFonts w:ascii="Symbol" w:hAnsi="Symbol" w:hint="default"/>
      </w:rPr>
    </w:lvl>
    <w:lvl w:ilvl="4" w:tplc="08160003" w:tentative="1">
      <w:start w:val="1"/>
      <w:numFmt w:val="bullet"/>
      <w:lvlText w:val="o"/>
      <w:lvlJc w:val="left"/>
      <w:pPr>
        <w:ind w:left="3949" w:hanging="360"/>
      </w:pPr>
      <w:rPr>
        <w:rFonts w:ascii="Courier New" w:hAnsi="Courier New" w:cs="Courier New" w:hint="default"/>
      </w:rPr>
    </w:lvl>
    <w:lvl w:ilvl="5" w:tplc="08160005" w:tentative="1">
      <w:start w:val="1"/>
      <w:numFmt w:val="bullet"/>
      <w:lvlText w:val=""/>
      <w:lvlJc w:val="left"/>
      <w:pPr>
        <w:ind w:left="4669" w:hanging="360"/>
      </w:pPr>
      <w:rPr>
        <w:rFonts w:ascii="Wingdings" w:hAnsi="Wingdings" w:hint="default"/>
      </w:rPr>
    </w:lvl>
    <w:lvl w:ilvl="6" w:tplc="08160001" w:tentative="1">
      <w:start w:val="1"/>
      <w:numFmt w:val="bullet"/>
      <w:lvlText w:val=""/>
      <w:lvlJc w:val="left"/>
      <w:pPr>
        <w:ind w:left="5389" w:hanging="360"/>
      </w:pPr>
      <w:rPr>
        <w:rFonts w:ascii="Symbol" w:hAnsi="Symbol" w:hint="default"/>
      </w:rPr>
    </w:lvl>
    <w:lvl w:ilvl="7" w:tplc="08160003" w:tentative="1">
      <w:start w:val="1"/>
      <w:numFmt w:val="bullet"/>
      <w:lvlText w:val="o"/>
      <w:lvlJc w:val="left"/>
      <w:pPr>
        <w:ind w:left="6109" w:hanging="360"/>
      </w:pPr>
      <w:rPr>
        <w:rFonts w:ascii="Courier New" w:hAnsi="Courier New" w:cs="Courier New" w:hint="default"/>
      </w:rPr>
    </w:lvl>
    <w:lvl w:ilvl="8" w:tplc="08160005" w:tentative="1">
      <w:start w:val="1"/>
      <w:numFmt w:val="bullet"/>
      <w:lvlText w:val=""/>
      <w:lvlJc w:val="left"/>
      <w:pPr>
        <w:ind w:left="6829" w:hanging="360"/>
      </w:pPr>
      <w:rPr>
        <w:rFonts w:ascii="Wingdings" w:hAnsi="Wingdings" w:hint="default"/>
      </w:rPr>
    </w:lvl>
  </w:abstractNum>
  <w:abstractNum w:abstractNumId="26" w15:restartNumberingAfterBreak="0">
    <w:nsid w:val="6F7C2E95"/>
    <w:multiLevelType w:val="hybridMultilevel"/>
    <w:tmpl w:val="924CDA8E"/>
    <w:lvl w:ilvl="0" w:tplc="17FC8004">
      <w:start w:val="1"/>
      <w:numFmt w:val="lowerLetter"/>
      <w:lvlText w:val="%1."/>
      <w:lvlJc w:val="left"/>
      <w:pPr>
        <w:ind w:left="720" w:hanging="360"/>
      </w:pPr>
    </w:lvl>
    <w:lvl w:ilvl="1" w:tplc="83E0A644" w:tentative="1">
      <w:start w:val="1"/>
      <w:numFmt w:val="lowerLetter"/>
      <w:lvlText w:val="%2."/>
      <w:lvlJc w:val="left"/>
      <w:pPr>
        <w:ind w:left="1440" w:hanging="360"/>
      </w:pPr>
    </w:lvl>
    <w:lvl w:ilvl="2" w:tplc="0BAAE776" w:tentative="1">
      <w:start w:val="1"/>
      <w:numFmt w:val="lowerRoman"/>
      <w:lvlText w:val="%3."/>
      <w:lvlJc w:val="right"/>
      <w:pPr>
        <w:ind w:left="2160" w:hanging="180"/>
      </w:pPr>
    </w:lvl>
    <w:lvl w:ilvl="3" w:tplc="4A9A7A26" w:tentative="1">
      <w:start w:val="1"/>
      <w:numFmt w:val="decimal"/>
      <w:lvlText w:val="%4."/>
      <w:lvlJc w:val="left"/>
      <w:pPr>
        <w:ind w:left="2880" w:hanging="360"/>
      </w:pPr>
    </w:lvl>
    <w:lvl w:ilvl="4" w:tplc="62CC8242" w:tentative="1">
      <w:start w:val="1"/>
      <w:numFmt w:val="lowerLetter"/>
      <w:lvlText w:val="%5."/>
      <w:lvlJc w:val="left"/>
      <w:pPr>
        <w:ind w:left="3600" w:hanging="360"/>
      </w:pPr>
    </w:lvl>
    <w:lvl w:ilvl="5" w:tplc="ACDE36A0" w:tentative="1">
      <w:start w:val="1"/>
      <w:numFmt w:val="lowerRoman"/>
      <w:lvlText w:val="%6."/>
      <w:lvlJc w:val="right"/>
      <w:pPr>
        <w:ind w:left="4320" w:hanging="180"/>
      </w:pPr>
    </w:lvl>
    <w:lvl w:ilvl="6" w:tplc="23B2E2D4" w:tentative="1">
      <w:start w:val="1"/>
      <w:numFmt w:val="decimal"/>
      <w:lvlText w:val="%7."/>
      <w:lvlJc w:val="left"/>
      <w:pPr>
        <w:ind w:left="5040" w:hanging="360"/>
      </w:pPr>
    </w:lvl>
    <w:lvl w:ilvl="7" w:tplc="719845B8" w:tentative="1">
      <w:start w:val="1"/>
      <w:numFmt w:val="lowerLetter"/>
      <w:lvlText w:val="%8."/>
      <w:lvlJc w:val="left"/>
      <w:pPr>
        <w:ind w:left="5760" w:hanging="360"/>
      </w:pPr>
    </w:lvl>
    <w:lvl w:ilvl="8" w:tplc="2A1E227E" w:tentative="1">
      <w:start w:val="1"/>
      <w:numFmt w:val="lowerRoman"/>
      <w:lvlText w:val="%9."/>
      <w:lvlJc w:val="right"/>
      <w:pPr>
        <w:ind w:left="6480" w:hanging="180"/>
      </w:pPr>
    </w:lvl>
  </w:abstractNum>
  <w:abstractNum w:abstractNumId="27" w15:restartNumberingAfterBreak="0">
    <w:nsid w:val="7A782DA0"/>
    <w:multiLevelType w:val="hybridMultilevel"/>
    <w:tmpl w:val="209EC4D0"/>
    <w:lvl w:ilvl="0" w:tplc="294490EA">
      <w:start w:val="1"/>
      <w:numFmt w:val="lowerLetter"/>
      <w:lvlText w:val="%1."/>
      <w:lvlJc w:val="left"/>
      <w:pPr>
        <w:ind w:left="720" w:hanging="360"/>
      </w:pPr>
    </w:lvl>
    <w:lvl w:ilvl="1" w:tplc="C734A266" w:tentative="1">
      <w:start w:val="1"/>
      <w:numFmt w:val="lowerLetter"/>
      <w:lvlText w:val="%2."/>
      <w:lvlJc w:val="left"/>
      <w:pPr>
        <w:ind w:left="1440" w:hanging="360"/>
      </w:pPr>
    </w:lvl>
    <w:lvl w:ilvl="2" w:tplc="97D2E50E" w:tentative="1">
      <w:start w:val="1"/>
      <w:numFmt w:val="lowerRoman"/>
      <w:lvlText w:val="%3."/>
      <w:lvlJc w:val="right"/>
      <w:pPr>
        <w:ind w:left="2160" w:hanging="180"/>
      </w:pPr>
    </w:lvl>
    <w:lvl w:ilvl="3" w:tplc="F0C08A06" w:tentative="1">
      <w:start w:val="1"/>
      <w:numFmt w:val="decimal"/>
      <w:lvlText w:val="%4."/>
      <w:lvlJc w:val="left"/>
      <w:pPr>
        <w:ind w:left="2880" w:hanging="360"/>
      </w:pPr>
    </w:lvl>
    <w:lvl w:ilvl="4" w:tplc="9C8C4424" w:tentative="1">
      <w:start w:val="1"/>
      <w:numFmt w:val="lowerLetter"/>
      <w:lvlText w:val="%5."/>
      <w:lvlJc w:val="left"/>
      <w:pPr>
        <w:ind w:left="3600" w:hanging="360"/>
      </w:pPr>
    </w:lvl>
    <w:lvl w:ilvl="5" w:tplc="96B2A67C" w:tentative="1">
      <w:start w:val="1"/>
      <w:numFmt w:val="lowerRoman"/>
      <w:lvlText w:val="%6."/>
      <w:lvlJc w:val="right"/>
      <w:pPr>
        <w:ind w:left="4320" w:hanging="180"/>
      </w:pPr>
    </w:lvl>
    <w:lvl w:ilvl="6" w:tplc="8EC6C950" w:tentative="1">
      <w:start w:val="1"/>
      <w:numFmt w:val="decimal"/>
      <w:lvlText w:val="%7."/>
      <w:lvlJc w:val="left"/>
      <w:pPr>
        <w:ind w:left="5040" w:hanging="360"/>
      </w:pPr>
    </w:lvl>
    <w:lvl w:ilvl="7" w:tplc="9422588C" w:tentative="1">
      <w:start w:val="1"/>
      <w:numFmt w:val="lowerLetter"/>
      <w:lvlText w:val="%8."/>
      <w:lvlJc w:val="left"/>
      <w:pPr>
        <w:ind w:left="5760" w:hanging="360"/>
      </w:pPr>
    </w:lvl>
    <w:lvl w:ilvl="8" w:tplc="4548488C" w:tentative="1">
      <w:start w:val="1"/>
      <w:numFmt w:val="lowerRoman"/>
      <w:lvlText w:val="%9."/>
      <w:lvlJc w:val="right"/>
      <w:pPr>
        <w:ind w:left="6480" w:hanging="180"/>
      </w:pPr>
    </w:lvl>
  </w:abstractNum>
  <w:abstractNum w:abstractNumId="28" w15:restartNumberingAfterBreak="0">
    <w:nsid w:val="7B570ED1"/>
    <w:multiLevelType w:val="hybridMultilevel"/>
    <w:tmpl w:val="39A28ACE"/>
    <w:lvl w:ilvl="0" w:tplc="E0C46E5C">
      <w:start w:val="100"/>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7E113415"/>
    <w:multiLevelType w:val="hybridMultilevel"/>
    <w:tmpl w:val="C11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1491097">
    <w:abstractNumId w:val="15"/>
  </w:num>
  <w:num w:numId="2" w16cid:durableId="534732928">
    <w:abstractNumId w:val="24"/>
  </w:num>
  <w:num w:numId="3" w16cid:durableId="1538275799">
    <w:abstractNumId w:val="2"/>
  </w:num>
  <w:num w:numId="4" w16cid:durableId="1888370692">
    <w:abstractNumId w:val="8"/>
  </w:num>
  <w:num w:numId="5" w16cid:durableId="1393851111">
    <w:abstractNumId w:val="7"/>
  </w:num>
  <w:num w:numId="6" w16cid:durableId="838693631">
    <w:abstractNumId w:val="28"/>
  </w:num>
  <w:num w:numId="7" w16cid:durableId="2087026019">
    <w:abstractNumId w:val="23"/>
  </w:num>
  <w:num w:numId="8" w16cid:durableId="1939558461">
    <w:abstractNumId w:val="6"/>
  </w:num>
  <w:num w:numId="9" w16cid:durableId="91126765">
    <w:abstractNumId w:val="5"/>
  </w:num>
  <w:num w:numId="10" w16cid:durableId="1607612200">
    <w:abstractNumId w:val="12"/>
  </w:num>
  <w:num w:numId="11" w16cid:durableId="1648851136">
    <w:abstractNumId w:val="21"/>
  </w:num>
  <w:num w:numId="12" w16cid:durableId="1490487198">
    <w:abstractNumId w:val="29"/>
  </w:num>
  <w:num w:numId="13" w16cid:durableId="1834490611">
    <w:abstractNumId w:val="9"/>
  </w:num>
  <w:num w:numId="14" w16cid:durableId="789200879">
    <w:abstractNumId w:val="0"/>
  </w:num>
  <w:num w:numId="15" w16cid:durableId="1089229127">
    <w:abstractNumId w:val="13"/>
  </w:num>
  <w:num w:numId="16" w16cid:durableId="701828217">
    <w:abstractNumId w:val="20"/>
  </w:num>
  <w:num w:numId="17" w16cid:durableId="1212615343">
    <w:abstractNumId w:val="1"/>
  </w:num>
  <w:num w:numId="18" w16cid:durableId="1356154880">
    <w:abstractNumId w:val="25"/>
  </w:num>
  <w:num w:numId="19" w16cid:durableId="166412259">
    <w:abstractNumId w:val="3"/>
  </w:num>
  <w:num w:numId="20" w16cid:durableId="331419532">
    <w:abstractNumId w:val="22"/>
  </w:num>
  <w:num w:numId="21" w16cid:durableId="13311361">
    <w:abstractNumId w:val="26"/>
  </w:num>
  <w:num w:numId="22" w16cid:durableId="826239699">
    <w:abstractNumId w:val="27"/>
  </w:num>
  <w:num w:numId="23" w16cid:durableId="1911383675">
    <w:abstractNumId w:val="19"/>
  </w:num>
  <w:num w:numId="24" w16cid:durableId="1200119648">
    <w:abstractNumId w:val="10"/>
  </w:num>
  <w:num w:numId="25" w16cid:durableId="1932080996">
    <w:abstractNumId w:val="16"/>
  </w:num>
  <w:num w:numId="26" w16cid:durableId="2082479837">
    <w:abstractNumId w:val="4"/>
  </w:num>
  <w:num w:numId="27" w16cid:durableId="1463420344">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28" w16cid:durableId="721951840">
    <w:abstractNumId w:val="17"/>
  </w:num>
  <w:num w:numId="29" w16cid:durableId="1954901948">
    <w:abstractNumId w:val="18"/>
  </w:num>
  <w:num w:numId="30" w16cid:durableId="1365401336">
    <w:abstractNumId w:val="11"/>
  </w:num>
  <w:num w:numId="31" w16cid:durableId="1051156698">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1B"/>
    <w:rsid w:val="000070A3"/>
    <w:rsid w:val="00017E55"/>
    <w:rsid w:val="000202BA"/>
    <w:rsid w:val="00024A96"/>
    <w:rsid w:val="00037875"/>
    <w:rsid w:val="00042D1B"/>
    <w:rsid w:val="000513BF"/>
    <w:rsid w:val="000521E0"/>
    <w:rsid w:val="00053BD0"/>
    <w:rsid w:val="0005552C"/>
    <w:rsid w:val="00057528"/>
    <w:rsid w:val="00061AAA"/>
    <w:rsid w:val="000624E8"/>
    <w:rsid w:val="0006382C"/>
    <w:rsid w:val="00076BD9"/>
    <w:rsid w:val="00080886"/>
    <w:rsid w:val="0009043F"/>
    <w:rsid w:val="000A21FF"/>
    <w:rsid w:val="000A2632"/>
    <w:rsid w:val="000B04E3"/>
    <w:rsid w:val="000B3214"/>
    <w:rsid w:val="000B664D"/>
    <w:rsid w:val="000C7F2F"/>
    <w:rsid w:val="000D386A"/>
    <w:rsid w:val="000D573F"/>
    <w:rsid w:val="000E0E1A"/>
    <w:rsid w:val="000E2775"/>
    <w:rsid w:val="000E6375"/>
    <w:rsid w:val="000E7B52"/>
    <w:rsid w:val="000F1E05"/>
    <w:rsid w:val="000F748B"/>
    <w:rsid w:val="00100166"/>
    <w:rsid w:val="00100E64"/>
    <w:rsid w:val="0011118D"/>
    <w:rsid w:val="00111D52"/>
    <w:rsid w:val="0011649F"/>
    <w:rsid w:val="00116533"/>
    <w:rsid w:val="00116658"/>
    <w:rsid w:val="0012114D"/>
    <w:rsid w:val="00127E84"/>
    <w:rsid w:val="00130185"/>
    <w:rsid w:val="0014336E"/>
    <w:rsid w:val="00145AFF"/>
    <w:rsid w:val="001537D2"/>
    <w:rsid w:val="00162DE9"/>
    <w:rsid w:val="00170DD5"/>
    <w:rsid w:val="00171D9A"/>
    <w:rsid w:val="0018046A"/>
    <w:rsid w:val="00180796"/>
    <w:rsid w:val="00191CE9"/>
    <w:rsid w:val="001948A9"/>
    <w:rsid w:val="00194B68"/>
    <w:rsid w:val="001A1794"/>
    <w:rsid w:val="001A2D64"/>
    <w:rsid w:val="001A3BCA"/>
    <w:rsid w:val="001A748B"/>
    <w:rsid w:val="001A773F"/>
    <w:rsid w:val="001B125B"/>
    <w:rsid w:val="001B399A"/>
    <w:rsid w:val="001B3EF9"/>
    <w:rsid w:val="001B7B68"/>
    <w:rsid w:val="001C0C74"/>
    <w:rsid w:val="001C1E21"/>
    <w:rsid w:val="001C4108"/>
    <w:rsid w:val="001C70C5"/>
    <w:rsid w:val="001D053E"/>
    <w:rsid w:val="001D6978"/>
    <w:rsid w:val="001E41AB"/>
    <w:rsid w:val="001F2751"/>
    <w:rsid w:val="001F505B"/>
    <w:rsid w:val="001F7E2D"/>
    <w:rsid w:val="00201952"/>
    <w:rsid w:val="00203F1C"/>
    <w:rsid w:val="002062B8"/>
    <w:rsid w:val="002123DA"/>
    <w:rsid w:val="002144C1"/>
    <w:rsid w:val="00220515"/>
    <w:rsid w:val="002231F9"/>
    <w:rsid w:val="002236B5"/>
    <w:rsid w:val="00223BEF"/>
    <w:rsid w:val="00224B8D"/>
    <w:rsid w:val="002303A4"/>
    <w:rsid w:val="002305C2"/>
    <w:rsid w:val="002327DC"/>
    <w:rsid w:val="002334EC"/>
    <w:rsid w:val="0023659E"/>
    <w:rsid w:val="00236A9D"/>
    <w:rsid w:val="0024430D"/>
    <w:rsid w:val="00244B75"/>
    <w:rsid w:val="00247FE3"/>
    <w:rsid w:val="00253A2D"/>
    <w:rsid w:val="00255AA6"/>
    <w:rsid w:val="002569AC"/>
    <w:rsid w:val="00260381"/>
    <w:rsid w:val="00260EA6"/>
    <w:rsid w:val="00276F27"/>
    <w:rsid w:val="002819C2"/>
    <w:rsid w:val="00286E5D"/>
    <w:rsid w:val="00290C01"/>
    <w:rsid w:val="0029273E"/>
    <w:rsid w:val="002A1BEC"/>
    <w:rsid w:val="002B356B"/>
    <w:rsid w:val="002B38D2"/>
    <w:rsid w:val="002C16D5"/>
    <w:rsid w:val="002C3AC0"/>
    <w:rsid w:val="002C4415"/>
    <w:rsid w:val="002C4FCC"/>
    <w:rsid w:val="002E2A60"/>
    <w:rsid w:val="002E5B97"/>
    <w:rsid w:val="002E779B"/>
    <w:rsid w:val="002F163F"/>
    <w:rsid w:val="0030498B"/>
    <w:rsid w:val="0031092B"/>
    <w:rsid w:val="00334CB5"/>
    <w:rsid w:val="00336D0D"/>
    <w:rsid w:val="00337D59"/>
    <w:rsid w:val="003477EF"/>
    <w:rsid w:val="00352139"/>
    <w:rsid w:val="0035388C"/>
    <w:rsid w:val="003559A3"/>
    <w:rsid w:val="0036093E"/>
    <w:rsid w:val="003624EA"/>
    <w:rsid w:val="00362C2F"/>
    <w:rsid w:val="003666B2"/>
    <w:rsid w:val="00370ED0"/>
    <w:rsid w:val="00372509"/>
    <w:rsid w:val="00382DCC"/>
    <w:rsid w:val="00394481"/>
    <w:rsid w:val="00395F8C"/>
    <w:rsid w:val="003A1B12"/>
    <w:rsid w:val="003A32F0"/>
    <w:rsid w:val="003A35BC"/>
    <w:rsid w:val="003B1708"/>
    <w:rsid w:val="003B2BED"/>
    <w:rsid w:val="003B316C"/>
    <w:rsid w:val="003B505B"/>
    <w:rsid w:val="003B7A24"/>
    <w:rsid w:val="003C2C3D"/>
    <w:rsid w:val="003C6A3C"/>
    <w:rsid w:val="003E37F8"/>
    <w:rsid w:val="003F3AF3"/>
    <w:rsid w:val="003F52E9"/>
    <w:rsid w:val="00400F3B"/>
    <w:rsid w:val="00401348"/>
    <w:rsid w:val="00402265"/>
    <w:rsid w:val="00405DA7"/>
    <w:rsid w:val="00407AF0"/>
    <w:rsid w:val="0041042F"/>
    <w:rsid w:val="00411515"/>
    <w:rsid w:val="004116D2"/>
    <w:rsid w:val="00414D4E"/>
    <w:rsid w:val="00435904"/>
    <w:rsid w:val="00436E1A"/>
    <w:rsid w:val="00437395"/>
    <w:rsid w:val="0044471A"/>
    <w:rsid w:val="0044698B"/>
    <w:rsid w:val="00446B93"/>
    <w:rsid w:val="00450C34"/>
    <w:rsid w:val="00453FA6"/>
    <w:rsid w:val="00454A77"/>
    <w:rsid w:val="004556E4"/>
    <w:rsid w:val="0046184D"/>
    <w:rsid w:val="00465608"/>
    <w:rsid w:val="00465F22"/>
    <w:rsid w:val="00466AB6"/>
    <w:rsid w:val="00472BE7"/>
    <w:rsid w:val="00473D04"/>
    <w:rsid w:val="004762CA"/>
    <w:rsid w:val="00485983"/>
    <w:rsid w:val="00487E3C"/>
    <w:rsid w:val="00496703"/>
    <w:rsid w:val="004967A8"/>
    <w:rsid w:val="004979D3"/>
    <w:rsid w:val="004A1417"/>
    <w:rsid w:val="004A3943"/>
    <w:rsid w:val="004A57F7"/>
    <w:rsid w:val="004A6115"/>
    <w:rsid w:val="004B4C5A"/>
    <w:rsid w:val="004C21D0"/>
    <w:rsid w:val="004C333C"/>
    <w:rsid w:val="004C43A9"/>
    <w:rsid w:val="004D1CB1"/>
    <w:rsid w:val="004F0E54"/>
    <w:rsid w:val="004F51C9"/>
    <w:rsid w:val="00510155"/>
    <w:rsid w:val="005104D9"/>
    <w:rsid w:val="0051388A"/>
    <w:rsid w:val="0051788F"/>
    <w:rsid w:val="00522238"/>
    <w:rsid w:val="00526998"/>
    <w:rsid w:val="00527B0C"/>
    <w:rsid w:val="00533189"/>
    <w:rsid w:val="00534EC6"/>
    <w:rsid w:val="005368F3"/>
    <w:rsid w:val="005419A0"/>
    <w:rsid w:val="0054263A"/>
    <w:rsid w:val="005479DC"/>
    <w:rsid w:val="00575A4E"/>
    <w:rsid w:val="00577829"/>
    <w:rsid w:val="00582886"/>
    <w:rsid w:val="00582DCD"/>
    <w:rsid w:val="005833A5"/>
    <w:rsid w:val="005835AC"/>
    <w:rsid w:val="00583A60"/>
    <w:rsid w:val="005904EE"/>
    <w:rsid w:val="0059056D"/>
    <w:rsid w:val="005905D5"/>
    <w:rsid w:val="00593CE8"/>
    <w:rsid w:val="00596662"/>
    <w:rsid w:val="005A2CA5"/>
    <w:rsid w:val="005A3979"/>
    <w:rsid w:val="005A3A51"/>
    <w:rsid w:val="005C3595"/>
    <w:rsid w:val="005C36DA"/>
    <w:rsid w:val="005D5B93"/>
    <w:rsid w:val="005E0993"/>
    <w:rsid w:val="005E1517"/>
    <w:rsid w:val="005E18D5"/>
    <w:rsid w:val="005E7769"/>
    <w:rsid w:val="005F1126"/>
    <w:rsid w:val="005F3480"/>
    <w:rsid w:val="00605BC5"/>
    <w:rsid w:val="00606256"/>
    <w:rsid w:val="00612CE1"/>
    <w:rsid w:val="00625A9B"/>
    <w:rsid w:val="0062679F"/>
    <w:rsid w:val="0064262D"/>
    <w:rsid w:val="006435EF"/>
    <w:rsid w:val="006509C6"/>
    <w:rsid w:val="00656374"/>
    <w:rsid w:val="00657198"/>
    <w:rsid w:val="00662E3B"/>
    <w:rsid w:val="00666AA1"/>
    <w:rsid w:val="00674C2F"/>
    <w:rsid w:val="006940B2"/>
    <w:rsid w:val="006965C1"/>
    <w:rsid w:val="006A027A"/>
    <w:rsid w:val="006A7BE8"/>
    <w:rsid w:val="006B495D"/>
    <w:rsid w:val="006C01E5"/>
    <w:rsid w:val="006C07DA"/>
    <w:rsid w:val="006C0C40"/>
    <w:rsid w:val="006D4A54"/>
    <w:rsid w:val="006D598C"/>
    <w:rsid w:val="006E3785"/>
    <w:rsid w:val="006E5A90"/>
    <w:rsid w:val="006F2159"/>
    <w:rsid w:val="006F542E"/>
    <w:rsid w:val="006F5B17"/>
    <w:rsid w:val="00700AB4"/>
    <w:rsid w:val="00702495"/>
    <w:rsid w:val="00702F59"/>
    <w:rsid w:val="00703D90"/>
    <w:rsid w:val="007067ED"/>
    <w:rsid w:val="00706C3D"/>
    <w:rsid w:val="00707AF3"/>
    <w:rsid w:val="00714165"/>
    <w:rsid w:val="0072199D"/>
    <w:rsid w:val="00723707"/>
    <w:rsid w:val="00726F52"/>
    <w:rsid w:val="00730238"/>
    <w:rsid w:val="007337C7"/>
    <w:rsid w:val="00735098"/>
    <w:rsid w:val="007365D8"/>
    <w:rsid w:val="00736DBB"/>
    <w:rsid w:val="00740264"/>
    <w:rsid w:val="0074493E"/>
    <w:rsid w:val="0075755F"/>
    <w:rsid w:val="00757906"/>
    <w:rsid w:val="007600D6"/>
    <w:rsid w:val="00772F79"/>
    <w:rsid w:val="007738C8"/>
    <w:rsid w:val="00780F96"/>
    <w:rsid w:val="00784D8E"/>
    <w:rsid w:val="0078733A"/>
    <w:rsid w:val="00794E34"/>
    <w:rsid w:val="007A300B"/>
    <w:rsid w:val="007A5D19"/>
    <w:rsid w:val="007B1612"/>
    <w:rsid w:val="007B4375"/>
    <w:rsid w:val="007C2E7D"/>
    <w:rsid w:val="007C6825"/>
    <w:rsid w:val="007D02E5"/>
    <w:rsid w:val="007E0A15"/>
    <w:rsid w:val="007E0F11"/>
    <w:rsid w:val="007E1BCE"/>
    <w:rsid w:val="007E2319"/>
    <w:rsid w:val="007E5847"/>
    <w:rsid w:val="007E5C27"/>
    <w:rsid w:val="007E7353"/>
    <w:rsid w:val="007E7A3A"/>
    <w:rsid w:val="007E7CBF"/>
    <w:rsid w:val="007F0FB5"/>
    <w:rsid w:val="00802008"/>
    <w:rsid w:val="008022C1"/>
    <w:rsid w:val="008133D8"/>
    <w:rsid w:val="0081780E"/>
    <w:rsid w:val="00824E39"/>
    <w:rsid w:val="00827941"/>
    <w:rsid w:val="00840C28"/>
    <w:rsid w:val="00842D71"/>
    <w:rsid w:val="008622DF"/>
    <w:rsid w:val="008702C7"/>
    <w:rsid w:val="00873328"/>
    <w:rsid w:val="008900C6"/>
    <w:rsid w:val="00896AEA"/>
    <w:rsid w:val="008A0BAC"/>
    <w:rsid w:val="008A2C17"/>
    <w:rsid w:val="008A7606"/>
    <w:rsid w:val="008B40AF"/>
    <w:rsid w:val="008B5109"/>
    <w:rsid w:val="008C60B6"/>
    <w:rsid w:val="008D6FC8"/>
    <w:rsid w:val="008E3078"/>
    <w:rsid w:val="008F118E"/>
    <w:rsid w:val="008F34C7"/>
    <w:rsid w:val="008F5DE5"/>
    <w:rsid w:val="00904B39"/>
    <w:rsid w:val="00906A0D"/>
    <w:rsid w:val="00911624"/>
    <w:rsid w:val="00912DDC"/>
    <w:rsid w:val="0092269A"/>
    <w:rsid w:val="00923C7F"/>
    <w:rsid w:val="0092540E"/>
    <w:rsid w:val="00930ACE"/>
    <w:rsid w:val="00932E91"/>
    <w:rsid w:val="009346C9"/>
    <w:rsid w:val="00946C32"/>
    <w:rsid w:val="009534C4"/>
    <w:rsid w:val="0096318B"/>
    <w:rsid w:val="00963B84"/>
    <w:rsid w:val="0096733B"/>
    <w:rsid w:val="009708A7"/>
    <w:rsid w:val="00972588"/>
    <w:rsid w:val="009750A7"/>
    <w:rsid w:val="00976CB9"/>
    <w:rsid w:val="0098149F"/>
    <w:rsid w:val="009848F2"/>
    <w:rsid w:val="009870E5"/>
    <w:rsid w:val="00990C73"/>
    <w:rsid w:val="00991AA0"/>
    <w:rsid w:val="00994427"/>
    <w:rsid w:val="00997302"/>
    <w:rsid w:val="009A12EE"/>
    <w:rsid w:val="009A37C0"/>
    <w:rsid w:val="009A497D"/>
    <w:rsid w:val="009B1ECF"/>
    <w:rsid w:val="009C0C2E"/>
    <w:rsid w:val="009C5891"/>
    <w:rsid w:val="009D3FCA"/>
    <w:rsid w:val="009D50DC"/>
    <w:rsid w:val="009D5907"/>
    <w:rsid w:val="009E0C97"/>
    <w:rsid w:val="009E4BAA"/>
    <w:rsid w:val="009E55C9"/>
    <w:rsid w:val="009E6EF7"/>
    <w:rsid w:val="009F222B"/>
    <w:rsid w:val="009F59C7"/>
    <w:rsid w:val="009F73A3"/>
    <w:rsid w:val="00A00B69"/>
    <w:rsid w:val="00A0463E"/>
    <w:rsid w:val="00A046F5"/>
    <w:rsid w:val="00A07AEE"/>
    <w:rsid w:val="00A1260D"/>
    <w:rsid w:val="00A21A73"/>
    <w:rsid w:val="00A270F5"/>
    <w:rsid w:val="00A375FB"/>
    <w:rsid w:val="00A37E37"/>
    <w:rsid w:val="00A40092"/>
    <w:rsid w:val="00A47CC0"/>
    <w:rsid w:val="00A54799"/>
    <w:rsid w:val="00A56645"/>
    <w:rsid w:val="00A63BC9"/>
    <w:rsid w:val="00A644CD"/>
    <w:rsid w:val="00A644D1"/>
    <w:rsid w:val="00A65427"/>
    <w:rsid w:val="00A7045E"/>
    <w:rsid w:val="00A73A6E"/>
    <w:rsid w:val="00A7455F"/>
    <w:rsid w:val="00A75B0F"/>
    <w:rsid w:val="00A75EA0"/>
    <w:rsid w:val="00A81410"/>
    <w:rsid w:val="00A822B1"/>
    <w:rsid w:val="00A86F0F"/>
    <w:rsid w:val="00A92D7B"/>
    <w:rsid w:val="00A97C6E"/>
    <w:rsid w:val="00AA0583"/>
    <w:rsid w:val="00AA2EBB"/>
    <w:rsid w:val="00AA35AB"/>
    <w:rsid w:val="00AA4512"/>
    <w:rsid w:val="00AB1469"/>
    <w:rsid w:val="00AB3D46"/>
    <w:rsid w:val="00AD6084"/>
    <w:rsid w:val="00AD6277"/>
    <w:rsid w:val="00AE3F08"/>
    <w:rsid w:val="00AE47F1"/>
    <w:rsid w:val="00AF1952"/>
    <w:rsid w:val="00AF3297"/>
    <w:rsid w:val="00AF50CE"/>
    <w:rsid w:val="00AF6018"/>
    <w:rsid w:val="00B01B97"/>
    <w:rsid w:val="00B042AF"/>
    <w:rsid w:val="00B070D9"/>
    <w:rsid w:val="00B07F8C"/>
    <w:rsid w:val="00B105FA"/>
    <w:rsid w:val="00B10D38"/>
    <w:rsid w:val="00B15B56"/>
    <w:rsid w:val="00B3399A"/>
    <w:rsid w:val="00B33F59"/>
    <w:rsid w:val="00B36E0F"/>
    <w:rsid w:val="00B40289"/>
    <w:rsid w:val="00B40A4C"/>
    <w:rsid w:val="00B41A80"/>
    <w:rsid w:val="00B424D1"/>
    <w:rsid w:val="00B42A2E"/>
    <w:rsid w:val="00B551D4"/>
    <w:rsid w:val="00B700BC"/>
    <w:rsid w:val="00B7128E"/>
    <w:rsid w:val="00B736B6"/>
    <w:rsid w:val="00B75851"/>
    <w:rsid w:val="00B76EA3"/>
    <w:rsid w:val="00B86408"/>
    <w:rsid w:val="00B90669"/>
    <w:rsid w:val="00B974A5"/>
    <w:rsid w:val="00BA1011"/>
    <w:rsid w:val="00BA508D"/>
    <w:rsid w:val="00BA54E2"/>
    <w:rsid w:val="00BA70D7"/>
    <w:rsid w:val="00BA7DE6"/>
    <w:rsid w:val="00BB27C6"/>
    <w:rsid w:val="00BB6506"/>
    <w:rsid w:val="00BC217A"/>
    <w:rsid w:val="00BC248A"/>
    <w:rsid w:val="00BC4270"/>
    <w:rsid w:val="00BC5205"/>
    <w:rsid w:val="00BD4C1A"/>
    <w:rsid w:val="00BD6DB5"/>
    <w:rsid w:val="00BE519D"/>
    <w:rsid w:val="00C03626"/>
    <w:rsid w:val="00C03FC0"/>
    <w:rsid w:val="00C06DDC"/>
    <w:rsid w:val="00C1088C"/>
    <w:rsid w:val="00C12075"/>
    <w:rsid w:val="00C1366B"/>
    <w:rsid w:val="00C24356"/>
    <w:rsid w:val="00C25D9A"/>
    <w:rsid w:val="00C30306"/>
    <w:rsid w:val="00C3439B"/>
    <w:rsid w:val="00C345C4"/>
    <w:rsid w:val="00C34838"/>
    <w:rsid w:val="00C35883"/>
    <w:rsid w:val="00C449D2"/>
    <w:rsid w:val="00C460BD"/>
    <w:rsid w:val="00C47070"/>
    <w:rsid w:val="00C512E9"/>
    <w:rsid w:val="00C51465"/>
    <w:rsid w:val="00C53F54"/>
    <w:rsid w:val="00C64CD6"/>
    <w:rsid w:val="00C66964"/>
    <w:rsid w:val="00C67B71"/>
    <w:rsid w:val="00C70970"/>
    <w:rsid w:val="00C71AAC"/>
    <w:rsid w:val="00C731CC"/>
    <w:rsid w:val="00C73483"/>
    <w:rsid w:val="00C74AE4"/>
    <w:rsid w:val="00C7703E"/>
    <w:rsid w:val="00C77352"/>
    <w:rsid w:val="00C8005A"/>
    <w:rsid w:val="00C8067E"/>
    <w:rsid w:val="00C80C40"/>
    <w:rsid w:val="00C92DD0"/>
    <w:rsid w:val="00C95768"/>
    <w:rsid w:val="00CA000F"/>
    <w:rsid w:val="00CA0187"/>
    <w:rsid w:val="00CA0F74"/>
    <w:rsid w:val="00CB58AF"/>
    <w:rsid w:val="00CB76F7"/>
    <w:rsid w:val="00CC0940"/>
    <w:rsid w:val="00CC6B8F"/>
    <w:rsid w:val="00CC6E01"/>
    <w:rsid w:val="00CD51E2"/>
    <w:rsid w:val="00CE19A8"/>
    <w:rsid w:val="00CE33B3"/>
    <w:rsid w:val="00CE6DC9"/>
    <w:rsid w:val="00CE76E9"/>
    <w:rsid w:val="00CE78BD"/>
    <w:rsid w:val="00CF3151"/>
    <w:rsid w:val="00CF47B1"/>
    <w:rsid w:val="00D15117"/>
    <w:rsid w:val="00D16D9C"/>
    <w:rsid w:val="00D268E9"/>
    <w:rsid w:val="00D27552"/>
    <w:rsid w:val="00D2795D"/>
    <w:rsid w:val="00D42BE6"/>
    <w:rsid w:val="00D47075"/>
    <w:rsid w:val="00D52512"/>
    <w:rsid w:val="00D61B3B"/>
    <w:rsid w:val="00D62D11"/>
    <w:rsid w:val="00D66A96"/>
    <w:rsid w:val="00D672F8"/>
    <w:rsid w:val="00D712B8"/>
    <w:rsid w:val="00D71DFF"/>
    <w:rsid w:val="00D76E39"/>
    <w:rsid w:val="00D7727C"/>
    <w:rsid w:val="00D807F3"/>
    <w:rsid w:val="00D85127"/>
    <w:rsid w:val="00D93042"/>
    <w:rsid w:val="00DB2E3C"/>
    <w:rsid w:val="00DC0C35"/>
    <w:rsid w:val="00DC153B"/>
    <w:rsid w:val="00DC1D02"/>
    <w:rsid w:val="00DC4F36"/>
    <w:rsid w:val="00DC53A1"/>
    <w:rsid w:val="00DC5FB2"/>
    <w:rsid w:val="00DC690E"/>
    <w:rsid w:val="00DD2964"/>
    <w:rsid w:val="00DD5EFF"/>
    <w:rsid w:val="00DE3529"/>
    <w:rsid w:val="00DE3F2F"/>
    <w:rsid w:val="00E02366"/>
    <w:rsid w:val="00E06DBD"/>
    <w:rsid w:val="00E07053"/>
    <w:rsid w:val="00E1017F"/>
    <w:rsid w:val="00E14ACE"/>
    <w:rsid w:val="00E161E6"/>
    <w:rsid w:val="00E16CB5"/>
    <w:rsid w:val="00E21E0E"/>
    <w:rsid w:val="00E3298C"/>
    <w:rsid w:val="00E33440"/>
    <w:rsid w:val="00E3738D"/>
    <w:rsid w:val="00E4213E"/>
    <w:rsid w:val="00E429FF"/>
    <w:rsid w:val="00E570D1"/>
    <w:rsid w:val="00E64629"/>
    <w:rsid w:val="00E716CB"/>
    <w:rsid w:val="00E71B3A"/>
    <w:rsid w:val="00E906AA"/>
    <w:rsid w:val="00E92F74"/>
    <w:rsid w:val="00E94A73"/>
    <w:rsid w:val="00E957F3"/>
    <w:rsid w:val="00E960B5"/>
    <w:rsid w:val="00EA48CF"/>
    <w:rsid w:val="00EA71F6"/>
    <w:rsid w:val="00EB1885"/>
    <w:rsid w:val="00EB37AB"/>
    <w:rsid w:val="00EC7B09"/>
    <w:rsid w:val="00EE5659"/>
    <w:rsid w:val="00EE7B95"/>
    <w:rsid w:val="00F00514"/>
    <w:rsid w:val="00F01796"/>
    <w:rsid w:val="00F0404B"/>
    <w:rsid w:val="00F10C19"/>
    <w:rsid w:val="00F11135"/>
    <w:rsid w:val="00F144E8"/>
    <w:rsid w:val="00F168F4"/>
    <w:rsid w:val="00F2478F"/>
    <w:rsid w:val="00F249F7"/>
    <w:rsid w:val="00F32628"/>
    <w:rsid w:val="00F36284"/>
    <w:rsid w:val="00F5384E"/>
    <w:rsid w:val="00F547CD"/>
    <w:rsid w:val="00F62C4D"/>
    <w:rsid w:val="00F67F3F"/>
    <w:rsid w:val="00F73842"/>
    <w:rsid w:val="00F740DB"/>
    <w:rsid w:val="00F83CA1"/>
    <w:rsid w:val="00F862B4"/>
    <w:rsid w:val="00F95097"/>
    <w:rsid w:val="00F96001"/>
    <w:rsid w:val="00F97323"/>
    <w:rsid w:val="00FA037B"/>
    <w:rsid w:val="00FA0FBC"/>
    <w:rsid w:val="00FA4887"/>
    <w:rsid w:val="00FA54AA"/>
    <w:rsid w:val="00FA5546"/>
    <w:rsid w:val="00FA7B64"/>
    <w:rsid w:val="00FB4F20"/>
    <w:rsid w:val="00FC0741"/>
    <w:rsid w:val="00FD2405"/>
    <w:rsid w:val="00FD3B7D"/>
    <w:rsid w:val="00FD3C89"/>
    <w:rsid w:val="00FE22C2"/>
    <w:rsid w:val="00FE2929"/>
    <w:rsid w:val="00FE3449"/>
    <w:rsid w:val="00FE7F32"/>
    <w:rsid w:val="00FF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12C51"/>
  <w15:docId w15:val="{F0BCAD99-3D88-4FF9-AC28-CE0D62A6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D8"/>
  </w:style>
  <w:style w:type="paragraph" w:styleId="Heading1">
    <w:name w:val="heading 1"/>
    <w:basedOn w:val="Normal"/>
    <w:next w:val="Normal"/>
    <w:qFormat/>
    <w:rsid w:val="000B04E3"/>
    <w:pPr>
      <w:keepNext/>
      <w:jc w:val="center"/>
      <w:outlineLvl w:val="0"/>
    </w:pPr>
    <w:rPr>
      <w:b/>
      <w:sz w:val="28"/>
      <w:u w:val="single"/>
    </w:rPr>
  </w:style>
  <w:style w:type="paragraph" w:styleId="Heading2">
    <w:name w:val="heading 2"/>
    <w:basedOn w:val="Normal"/>
    <w:next w:val="Normal"/>
    <w:qFormat/>
    <w:rsid w:val="000B04E3"/>
    <w:pPr>
      <w:keepNext/>
      <w:spacing w:line="360" w:lineRule="auto"/>
      <w:ind w:firstLine="720"/>
      <w:jc w:val="both"/>
      <w:outlineLvl w:val="1"/>
    </w:pPr>
    <w:rPr>
      <w:sz w:val="24"/>
      <w:lang w:val="ro-RO"/>
    </w:rPr>
  </w:style>
  <w:style w:type="paragraph" w:styleId="Heading3">
    <w:name w:val="heading 3"/>
    <w:basedOn w:val="Normal"/>
    <w:next w:val="Normal"/>
    <w:qFormat/>
    <w:rsid w:val="000B04E3"/>
    <w:pPr>
      <w:keepNext/>
      <w:ind w:firstLine="720"/>
      <w:jc w:val="both"/>
      <w:outlineLvl w:val="2"/>
    </w:pPr>
    <w:rPr>
      <w:rFonts w:ascii="Impact" w:hAnsi="Impact"/>
      <w:sz w:val="24"/>
      <w:u w:val="single"/>
      <w:lang w:val="ro-RO"/>
    </w:rPr>
  </w:style>
  <w:style w:type="paragraph" w:styleId="Heading4">
    <w:name w:val="heading 4"/>
    <w:basedOn w:val="Normal"/>
    <w:next w:val="Normal"/>
    <w:qFormat/>
    <w:rsid w:val="000B04E3"/>
    <w:pPr>
      <w:keepNext/>
      <w:spacing w:line="360" w:lineRule="auto"/>
      <w:ind w:firstLine="720"/>
      <w:jc w:val="both"/>
      <w:outlineLvl w:val="3"/>
    </w:pPr>
    <w:rPr>
      <w:b/>
      <w:sz w:val="28"/>
      <w:lang w:val="ro-RO"/>
    </w:rPr>
  </w:style>
  <w:style w:type="paragraph" w:styleId="Heading6">
    <w:name w:val="heading 6"/>
    <w:basedOn w:val="Normal"/>
    <w:next w:val="Normal"/>
    <w:qFormat/>
    <w:rsid w:val="000B04E3"/>
    <w:pPr>
      <w:keepNext/>
      <w:ind w:left="1440" w:hanging="1440"/>
      <w:outlineLvl w:val="5"/>
    </w:pPr>
    <w:rPr>
      <w:rFonts w:ascii="Arial" w:hAnsi="Arial" w:cs="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04E3"/>
    <w:pPr>
      <w:tabs>
        <w:tab w:val="center" w:pos="4320"/>
        <w:tab w:val="right" w:pos="8640"/>
      </w:tabs>
    </w:pPr>
  </w:style>
  <w:style w:type="paragraph" w:styleId="Footer">
    <w:name w:val="footer"/>
    <w:basedOn w:val="Normal"/>
    <w:link w:val="FooterChar"/>
    <w:uiPriority w:val="99"/>
    <w:rsid w:val="000B04E3"/>
    <w:pPr>
      <w:tabs>
        <w:tab w:val="center" w:pos="4320"/>
        <w:tab w:val="right" w:pos="8640"/>
      </w:tabs>
    </w:pPr>
  </w:style>
  <w:style w:type="character" w:styleId="Hyperlink">
    <w:name w:val="Hyperlink"/>
    <w:rsid w:val="000B04E3"/>
    <w:rPr>
      <w:color w:val="0000FF"/>
      <w:u w:val="single"/>
    </w:rPr>
  </w:style>
  <w:style w:type="paragraph" w:styleId="Caption">
    <w:name w:val="caption"/>
    <w:basedOn w:val="Normal"/>
    <w:next w:val="Normal"/>
    <w:qFormat/>
    <w:rsid w:val="000B04E3"/>
    <w:pPr>
      <w:jc w:val="both"/>
    </w:pPr>
    <w:rPr>
      <w:b/>
      <w:sz w:val="24"/>
      <w:lang w:val="en-GB"/>
    </w:rPr>
  </w:style>
  <w:style w:type="paragraph" w:styleId="BodyTextIndent">
    <w:name w:val="Body Text Indent"/>
    <w:basedOn w:val="Normal"/>
    <w:rsid w:val="000B04E3"/>
    <w:pPr>
      <w:spacing w:line="360" w:lineRule="auto"/>
      <w:ind w:firstLine="720"/>
      <w:jc w:val="both"/>
    </w:pPr>
    <w:rPr>
      <w:rFonts w:ascii="Arial" w:hAnsi="Arial"/>
      <w:sz w:val="24"/>
    </w:rPr>
  </w:style>
  <w:style w:type="character" w:styleId="FollowedHyperlink">
    <w:name w:val="FollowedHyperlink"/>
    <w:rsid w:val="000B04E3"/>
    <w:rPr>
      <w:color w:val="800080"/>
      <w:u w:val="single"/>
    </w:rPr>
  </w:style>
  <w:style w:type="character" w:styleId="PageNumber">
    <w:name w:val="page number"/>
    <w:basedOn w:val="DefaultParagraphFont"/>
    <w:rsid w:val="000B04E3"/>
  </w:style>
  <w:style w:type="paragraph" w:styleId="BalloonText">
    <w:name w:val="Balloon Text"/>
    <w:basedOn w:val="Normal"/>
    <w:semiHidden/>
    <w:rsid w:val="00A270F5"/>
    <w:rPr>
      <w:rFonts w:ascii="Tahoma" w:hAnsi="Tahoma" w:cs="Tahoma"/>
      <w:sz w:val="16"/>
      <w:szCs w:val="16"/>
    </w:rPr>
  </w:style>
  <w:style w:type="table" w:styleId="TableGrid">
    <w:name w:val="Table Grid"/>
    <w:basedOn w:val="TableNormal"/>
    <w:uiPriority w:val="59"/>
    <w:rsid w:val="00496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A0187"/>
    <w:rPr>
      <w:sz w:val="24"/>
      <w:lang w:eastAsia="ro-RO"/>
    </w:rPr>
  </w:style>
  <w:style w:type="character" w:customStyle="1" w:styleId="FooterChar">
    <w:name w:val="Footer Char"/>
    <w:basedOn w:val="DefaultParagraphFont"/>
    <w:link w:val="Footer"/>
    <w:uiPriority w:val="99"/>
    <w:rsid w:val="004A1417"/>
  </w:style>
  <w:style w:type="character" w:styleId="FootnoteReference">
    <w:name w:val="footnote reference"/>
    <w:basedOn w:val="DefaultParagraphFont"/>
    <w:uiPriority w:val="99"/>
    <w:semiHidden/>
    <w:unhideWhenUsed/>
    <w:rsid w:val="004A1417"/>
    <w:rPr>
      <w:vertAlign w:val="superscript"/>
    </w:rPr>
  </w:style>
  <w:style w:type="paragraph" w:styleId="ListParagraph">
    <w:name w:val="List Paragraph"/>
    <w:basedOn w:val="Normal"/>
    <w:uiPriority w:val="72"/>
    <w:qFormat/>
    <w:rsid w:val="00C73483"/>
    <w:pPr>
      <w:ind w:left="720"/>
      <w:contextualSpacing/>
    </w:pPr>
  </w:style>
  <w:style w:type="character" w:customStyle="1" w:styleId="ui-provider">
    <w:name w:val="ui-provider"/>
    <w:basedOn w:val="DefaultParagraphFont"/>
    <w:rsid w:val="001D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7014">
      <w:bodyDiv w:val="1"/>
      <w:marLeft w:val="0"/>
      <w:marRight w:val="0"/>
      <w:marTop w:val="0"/>
      <w:marBottom w:val="0"/>
      <w:divBdr>
        <w:top w:val="none" w:sz="0" w:space="0" w:color="auto"/>
        <w:left w:val="none" w:sz="0" w:space="0" w:color="auto"/>
        <w:bottom w:val="none" w:sz="0" w:space="0" w:color="auto"/>
        <w:right w:val="none" w:sz="0" w:space="0" w:color="auto"/>
      </w:divBdr>
    </w:div>
    <w:div w:id="1208493296">
      <w:bodyDiv w:val="1"/>
      <w:marLeft w:val="0"/>
      <w:marRight w:val="0"/>
      <w:marTop w:val="0"/>
      <w:marBottom w:val="0"/>
      <w:divBdr>
        <w:top w:val="none" w:sz="0" w:space="0" w:color="auto"/>
        <w:left w:val="none" w:sz="0" w:space="0" w:color="auto"/>
        <w:bottom w:val="none" w:sz="0" w:space="0" w:color="auto"/>
        <w:right w:val="none" w:sz="0" w:space="0" w:color="auto"/>
      </w:divBdr>
    </w:div>
    <w:div w:id="1318610273">
      <w:bodyDiv w:val="1"/>
      <w:marLeft w:val="0"/>
      <w:marRight w:val="0"/>
      <w:marTop w:val="0"/>
      <w:marBottom w:val="0"/>
      <w:divBdr>
        <w:top w:val="none" w:sz="0" w:space="0" w:color="auto"/>
        <w:left w:val="none" w:sz="0" w:space="0" w:color="auto"/>
        <w:bottom w:val="none" w:sz="0" w:space="0" w:color="auto"/>
        <w:right w:val="none" w:sz="0" w:space="0" w:color="auto"/>
      </w:divBdr>
    </w:div>
    <w:div w:id="1455758150">
      <w:bodyDiv w:val="1"/>
      <w:marLeft w:val="0"/>
      <w:marRight w:val="0"/>
      <w:marTop w:val="0"/>
      <w:marBottom w:val="0"/>
      <w:divBdr>
        <w:top w:val="none" w:sz="0" w:space="0" w:color="auto"/>
        <w:left w:val="none" w:sz="0" w:space="0" w:color="auto"/>
        <w:bottom w:val="none" w:sz="0" w:space="0" w:color="auto"/>
        <w:right w:val="none" w:sz="0" w:space="0" w:color="auto"/>
      </w:divBdr>
    </w:div>
    <w:div w:id="1555462274">
      <w:bodyDiv w:val="1"/>
      <w:marLeft w:val="0"/>
      <w:marRight w:val="0"/>
      <w:marTop w:val="0"/>
      <w:marBottom w:val="0"/>
      <w:divBdr>
        <w:top w:val="none" w:sz="0" w:space="0" w:color="auto"/>
        <w:left w:val="none" w:sz="0" w:space="0" w:color="auto"/>
        <w:bottom w:val="none" w:sz="0" w:space="0" w:color="auto"/>
        <w:right w:val="none" w:sz="0" w:space="0" w:color="auto"/>
      </w:divBdr>
    </w:div>
    <w:div w:id="1759015382">
      <w:bodyDiv w:val="1"/>
      <w:marLeft w:val="0"/>
      <w:marRight w:val="0"/>
      <w:marTop w:val="0"/>
      <w:marBottom w:val="0"/>
      <w:divBdr>
        <w:top w:val="none" w:sz="0" w:space="0" w:color="auto"/>
        <w:left w:val="none" w:sz="0" w:space="0" w:color="auto"/>
        <w:bottom w:val="none" w:sz="0" w:space="0" w:color="auto"/>
        <w:right w:val="none" w:sz="0" w:space="0" w:color="auto"/>
      </w:divBdr>
    </w:div>
    <w:div w:id="1874221197">
      <w:bodyDiv w:val="1"/>
      <w:marLeft w:val="0"/>
      <w:marRight w:val="0"/>
      <w:marTop w:val="0"/>
      <w:marBottom w:val="0"/>
      <w:divBdr>
        <w:top w:val="none" w:sz="0" w:space="0" w:color="auto"/>
        <w:left w:val="none" w:sz="0" w:space="0" w:color="auto"/>
        <w:bottom w:val="none" w:sz="0" w:space="0" w:color="auto"/>
        <w:right w:val="none" w:sz="0" w:space="0" w:color="auto"/>
      </w:divBdr>
    </w:div>
    <w:div w:id="19963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dozimed.ro"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zimed.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dozimed.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dozime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9C48FAED87C9469D7A8E905F1D728A" ma:contentTypeVersion="8" ma:contentTypeDescription="Create a new document." ma:contentTypeScope="" ma:versionID="c0b7ca1482da40f6c0f682615b486025">
  <xsd:schema xmlns:xsd="http://www.w3.org/2001/XMLSchema" xmlns:xs="http://www.w3.org/2001/XMLSchema" xmlns:p="http://schemas.microsoft.com/office/2006/metadata/properties" xmlns:ns3="3fa7876f-2ef7-4c03-a62a-36cdc65d9cd6" targetNamespace="http://schemas.microsoft.com/office/2006/metadata/properties" ma:root="true" ma:fieldsID="dbc994665cdc7f32b0f437872b5d1e93" ns3:_="">
    <xsd:import namespace="3fa7876f-2ef7-4c03-a62a-36cdc65d9c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7876f-2ef7-4c03-a62a-36cdc65d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BDA87-5A03-4EA9-8B8B-980E0703AC96}">
  <ds:schemaRefs>
    <ds:schemaRef ds:uri="http://schemas.openxmlformats.org/officeDocument/2006/bibliography"/>
  </ds:schemaRefs>
</ds:datastoreItem>
</file>

<file path=customXml/itemProps2.xml><?xml version="1.0" encoding="utf-8"?>
<ds:datastoreItem xmlns:ds="http://schemas.openxmlformats.org/officeDocument/2006/customXml" ds:itemID="{C6EDD389-04AB-4A08-8472-CA775F161163}">
  <ds:schemaRefs>
    <ds:schemaRef ds:uri="http://schemas.microsoft.com/sharepoint/v3/contenttype/forms"/>
  </ds:schemaRefs>
</ds:datastoreItem>
</file>

<file path=customXml/itemProps3.xml><?xml version="1.0" encoding="utf-8"?>
<ds:datastoreItem xmlns:ds="http://schemas.openxmlformats.org/officeDocument/2006/customXml" ds:itemID="{D1E2D7F0-81B1-4CA0-9F15-46664FB9CC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F82166-C813-4A46-80A3-A83E7B8DD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7876f-2ef7-4c03-a62a-36cdc65d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3304</Words>
  <Characters>19169</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Urmare a solicitarii dvs</vt:lpstr>
      <vt:lpstr>Urmare a solicitarii dvs</vt:lpstr>
    </vt:vector>
  </TitlesOfParts>
  <Company>Dozimed</Company>
  <LinksUpToDate>false</LinksUpToDate>
  <CharactersWithSpaces>22429</CharactersWithSpaces>
  <SharedDoc>false</SharedDoc>
  <HLinks>
    <vt:vector size="6" baseType="variant">
      <vt:variant>
        <vt:i4>6946885</vt:i4>
      </vt:variant>
      <vt:variant>
        <vt:i4>0</vt:i4>
      </vt:variant>
      <vt:variant>
        <vt:i4>0</vt:i4>
      </vt:variant>
      <vt:variant>
        <vt:i4>5</vt:i4>
      </vt:variant>
      <vt:variant>
        <vt:lpwstr>mailto:office@dozimed.ro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Urmare a solicitarii dvs</dc:title>
  <dc:creator>Cristian Ilie</dc:creator>
  <cp:lastModifiedBy>Ilie, Cristian</cp:lastModifiedBy>
  <cp:revision>19</cp:revision>
  <cp:lastPrinted>2020-08-20T08:31:00Z</cp:lastPrinted>
  <dcterms:created xsi:type="dcterms:W3CDTF">2025-03-31T09:41:00Z</dcterms:created>
  <dcterms:modified xsi:type="dcterms:W3CDTF">2026-05-08T10:47:00Z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0x010100849C48FAED87C9469D7A8E905F1D728A</vt:lpwstr>
  </property>
</Properties>
</file>